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6FF8C" w14:textId="77777777" w:rsidR="008D4542" w:rsidRDefault="008D4542" w:rsidP="00460E8A">
      <w:pPr>
        <w:jc w:val="both"/>
        <w:rPr>
          <w:rFonts w:ascii="Tahoma" w:hAnsi="Tahoma" w:cs="Tahoma"/>
          <w:b/>
          <w:sz w:val="24"/>
          <w:szCs w:val="24"/>
          <w:lang w:val="nl-BE"/>
        </w:rPr>
      </w:pPr>
      <w:bookmarkStart w:id="0" w:name="_GoBack"/>
      <w:bookmarkEnd w:id="0"/>
      <w:r>
        <w:rPr>
          <w:rFonts w:ascii="Tahoma" w:hAnsi="Tahoma" w:cs="Tahoma"/>
          <w:b/>
          <w:noProof/>
          <w:sz w:val="24"/>
          <w:szCs w:val="24"/>
          <w:lang w:val="nl-NL" w:eastAsia="nl-NL"/>
        </w:rPr>
        <w:drawing>
          <wp:inline distT="0" distB="0" distL="0" distR="0" wp14:anchorId="6F938FF0" wp14:editId="0B05DF87">
            <wp:extent cx="2413000" cy="2413000"/>
            <wp:effectExtent l="0" t="0" r="635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_Logo_NL.jpg"/>
                    <pic:cNvPicPr/>
                  </pic:nvPicPr>
                  <pic:blipFill>
                    <a:blip r:embed="rId5">
                      <a:extLst>
                        <a:ext uri="{28A0092B-C50C-407E-A947-70E740481C1C}">
                          <a14:useLocalDpi xmlns:a14="http://schemas.microsoft.com/office/drawing/2010/main" val="0"/>
                        </a:ext>
                      </a:extLst>
                    </a:blip>
                    <a:stretch>
                      <a:fillRect/>
                    </a:stretch>
                  </pic:blipFill>
                  <pic:spPr>
                    <a:xfrm>
                      <a:off x="0" y="0"/>
                      <a:ext cx="2413000" cy="2413000"/>
                    </a:xfrm>
                    <a:prstGeom prst="rect">
                      <a:avLst/>
                    </a:prstGeom>
                  </pic:spPr>
                </pic:pic>
              </a:graphicData>
            </a:graphic>
          </wp:inline>
        </w:drawing>
      </w:r>
    </w:p>
    <w:p w14:paraId="60864BF0" w14:textId="77777777" w:rsidR="0040262D" w:rsidRDefault="0040262D" w:rsidP="00460E8A">
      <w:pPr>
        <w:jc w:val="both"/>
        <w:rPr>
          <w:rFonts w:ascii="Tahoma" w:hAnsi="Tahoma" w:cs="Tahoma"/>
          <w:b/>
          <w:sz w:val="32"/>
          <w:szCs w:val="32"/>
          <w:lang w:val="nl-BE"/>
        </w:rPr>
      </w:pPr>
    </w:p>
    <w:p w14:paraId="1B1C2B3A" w14:textId="77777777" w:rsidR="00107490" w:rsidRPr="008D4542" w:rsidRDefault="005B3D8F" w:rsidP="00460E8A">
      <w:pPr>
        <w:jc w:val="both"/>
        <w:rPr>
          <w:rFonts w:ascii="Tahoma" w:hAnsi="Tahoma" w:cs="Tahoma"/>
          <w:b/>
          <w:sz w:val="32"/>
          <w:szCs w:val="32"/>
          <w:lang w:val="nl-BE"/>
        </w:rPr>
      </w:pPr>
      <w:r w:rsidRPr="008D4542">
        <w:rPr>
          <w:rFonts w:ascii="Tahoma" w:hAnsi="Tahoma" w:cs="Tahoma"/>
          <w:b/>
          <w:sz w:val="32"/>
          <w:szCs w:val="32"/>
          <w:lang w:val="nl-BE"/>
        </w:rPr>
        <w:t xml:space="preserve">Persdossier </w:t>
      </w:r>
      <w:r w:rsidR="00460E8A" w:rsidRPr="008D4542">
        <w:rPr>
          <w:rFonts w:ascii="Tahoma" w:hAnsi="Tahoma" w:cs="Tahoma"/>
          <w:b/>
          <w:sz w:val="32"/>
          <w:szCs w:val="32"/>
          <w:lang w:val="nl-BE"/>
        </w:rPr>
        <w:t xml:space="preserve">Meubelbeurs </w:t>
      </w:r>
      <w:r w:rsidRPr="008D4542">
        <w:rPr>
          <w:rFonts w:ascii="Tahoma" w:hAnsi="Tahoma" w:cs="Tahoma"/>
          <w:b/>
          <w:sz w:val="32"/>
          <w:szCs w:val="32"/>
          <w:lang w:val="nl-BE"/>
        </w:rPr>
        <w:t>2016</w:t>
      </w:r>
    </w:p>
    <w:p w14:paraId="22B31F46" w14:textId="77777777" w:rsidR="0040262D" w:rsidRDefault="0040262D" w:rsidP="00460E8A">
      <w:pPr>
        <w:jc w:val="both"/>
        <w:rPr>
          <w:rFonts w:ascii="Tahoma" w:hAnsi="Tahoma" w:cs="Tahoma"/>
          <w:b/>
          <w:sz w:val="24"/>
          <w:szCs w:val="24"/>
          <w:lang w:val="nl-BE"/>
        </w:rPr>
      </w:pPr>
    </w:p>
    <w:p w14:paraId="4CC373AE" w14:textId="77777777" w:rsidR="005B3D8F" w:rsidRPr="00460E8A" w:rsidRDefault="005B3D8F" w:rsidP="00460E8A">
      <w:pPr>
        <w:jc w:val="both"/>
        <w:rPr>
          <w:rFonts w:ascii="Tahoma" w:hAnsi="Tahoma" w:cs="Tahoma"/>
          <w:b/>
          <w:sz w:val="24"/>
          <w:szCs w:val="24"/>
          <w:lang w:val="nl-BE"/>
        </w:rPr>
      </w:pPr>
      <w:r w:rsidRPr="00460E8A">
        <w:rPr>
          <w:rFonts w:ascii="Tahoma" w:hAnsi="Tahoma" w:cs="Tahoma"/>
          <w:b/>
          <w:sz w:val="24"/>
          <w:szCs w:val="24"/>
          <w:lang w:val="nl-BE"/>
        </w:rPr>
        <w:t xml:space="preserve">De Meubelbeurs Brussel: </w:t>
      </w:r>
      <w:r w:rsidR="005565D3" w:rsidRPr="00460E8A">
        <w:rPr>
          <w:rFonts w:ascii="Tahoma" w:hAnsi="Tahoma" w:cs="Tahoma"/>
          <w:b/>
          <w:sz w:val="24"/>
          <w:szCs w:val="24"/>
          <w:lang w:val="nl-BE"/>
        </w:rPr>
        <w:t xml:space="preserve">elk jaar </w:t>
      </w:r>
      <w:r w:rsidRPr="00460E8A">
        <w:rPr>
          <w:rFonts w:ascii="Tahoma" w:hAnsi="Tahoma" w:cs="Tahoma"/>
          <w:b/>
          <w:sz w:val="24"/>
          <w:szCs w:val="24"/>
          <w:lang w:val="nl-BE"/>
        </w:rPr>
        <w:t>een echte uitdaging.</w:t>
      </w:r>
    </w:p>
    <w:p w14:paraId="0139BD58" w14:textId="77777777" w:rsidR="005B3D8F" w:rsidRPr="00507AB1" w:rsidRDefault="005B3D8F" w:rsidP="00460E8A">
      <w:pPr>
        <w:jc w:val="both"/>
        <w:rPr>
          <w:rFonts w:ascii="Tahoma" w:hAnsi="Tahoma" w:cs="Tahoma"/>
          <w:b/>
          <w:i/>
          <w:sz w:val="24"/>
          <w:szCs w:val="24"/>
          <w:lang w:val="nl-BE"/>
        </w:rPr>
      </w:pPr>
      <w:r w:rsidRPr="00507AB1">
        <w:rPr>
          <w:rFonts w:ascii="Tahoma" w:hAnsi="Tahoma" w:cs="Tahoma"/>
          <w:b/>
          <w:i/>
          <w:sz w:val="24"/>
          <w:szCs w:val="24"/>
          <w:lang w:val="nl-BE"/>
        </w:rPr>
        <w:t>D</w:t>
      </w:r>
      <w:r w:rsidR="00425048" w:rsidRPr="00507AB1">
        <w:rPr>
          <w:rFonts w:ascii="Tahoma" w:hAnsi="Tahoma" w:cs="Tahoma"/>
          <w:b/>
          <w:i/>
          <w:sz w:val="24"/>
          <w:szCs w:val="24"/>
          <w:lang w:val="nl-BE"/>
        </w:rPr>
        <w:t>oo</w:t>
      </w:r>
      <w:r w:rsidRPr="00507AB1">
        <w:rPr>
          <w:rFonts w:ascii="Tahoma" w:hAnsi="Tahoma" w:cs="Tahoma"/>
          <w:b/>
          <w:i/>
          <w:sz w:val="24"/>
          <w:szCs w:val="24"/>
          <w:lang w:val="nl-BE"/>
        </w:rPr>
        <w:t xml:space="preserve">r de jaren heen is de Meubelbeurs Brussel een sterke, mooi gevulde beurs geworden, met de dynamiek van een echte internationale beurs, met </w:t>
      </w:r>
      <w:r w:rsidR="00425048" w:rsidRPr="00507AB1">
        <w:rPr>
          <w:rFonts w:ascii="Tahoma" w:hAnsi="Tahoma" w:cs="Tahoma"/>
          <w:b/>
          <w:i/>
          <w:sz w:val="24"/>
          <w:szCs w:val="24"/>
          <w:lang w:val="nl-BE"/>
        </w:rPr>
        <w:t xml:space="preserve">krachtige, commerciële producten en talrijke nieuwigheden. </w:t>
      </w:r>
      <w:r w:rsidR="005565D3" w:rsidRPr="00507AB1">
        <w:rPr>
          <w:rFonts w:ascii="Tahoma" w:hAnsi="Tahoma" w:cs="Tahoma"/>
          <w:b/>
          <w:i/>
          <w:sz w:val="24"/>
          <w:szCs w:val="24"/>
          <w:lang w:val="nl-BE"/>
        </w:rPr>
        <w:t>Het is e</w:t>
      </w:r>
      <w:r w:rsidR="00425048" w:rsidRPr="00507AB1">
        <w:rPr>
          <w:rFonts w:ascii="Tahoma" w:hAnsi="Tahoma" w:cs="Tahoma"/>
          <w:b/>
          <w:i/>
          <w:sz w:val="24"/>
          <w:szCs w:val="24"/>
          <w:lang w:val="nl-BE"/>
        </w:rPr>
        <w:t xml:space="preserve">en stevig zakelijk platform en </w:t>
      </w:r>
      <w:r w:rsidR="005565D3" w:rsidRPr="00507AB1">
        <w:rPr>
          <w:rFonts w:ascii="Tahoma" w:hAnsi="Tahoma" w:cs="Tahoma"/>
          <w:b/>
          <w:i/>
          <w:sz w:val="24"/>
          <w:szCs w:val="24"/>
          <w:lang w:val="nl-BE"/>
        </w:rPr>
        <w:t xml:space="preserve">een </w:t>
      </w:r>
      <w:r w:rsidR="00425048" w:rsidRPr="00507AB1">
        <w:rPr>
          <w:rFonts w:ascii="Tahoma" w:hAnsi="Tahoma" w:cs="Tahoma"/>
          <w:b/>
          <w:i/>
          <w:sz w:val="24"/>
          <w:szCs w:val="24"/>
          <w:lang w:val="nl-BE"/>
        </w:rPr>
        <w:t>interessante ontmoetingsplaats. Dit realiseren</w:t>
      </w:r>
      <w:r w:rsidR="00EE2761">
        <w:rPr>
          <w:rFonts w:ascii="Tahoma" w:hAnsi="Tahoma" w:cs="Tahoma"/>
          <w:b/>
          <w:i/>
          <w:sz w:val="24"/>
          <w:szCs w:val="24"/>
          <w:lang w:val="nl-BE"/>
        </w:rPr>
        <w:t xml:space="preserve"> </w:t>
      </w:r>
      <w:r w:rsidR="00425048" w:rsidRPr="00507AB1">
        <w:rPr>
          <w:rFonts w:ascii="Tahoma" w:hAnsi="Tahoma" w:cs="Tahoma"/>
          <w:b/>
          <w:i/>
          <w:sz w:val="24"/>
          <w:szCs w:val="24"/>
          <w:lang w:val="nl-BE"/>
        </w:rPr>
        <w:t xml:space="preserve">is elk jaar opnieuw een echte uitdaging. </w:t>
      </w:r>
      <w:r w:rsidR="009F4545" w:rsidRPr="00507AB1">
        <w:rPr>
          <w:rFonts w:ascii="Tahoma" w:hAnsi="Tahoma" w:cs="Tahoma"/>
          <w:b/>
          <w:i/>
          <w:sz w:val="24"/>
          <w:szCs w:val="24"/>
          <w:lang w:val="nl-BE"/>
        </w:rPr>
        <w:t>Een kwalitatief en professioneel concept presenteren, met de nodige innovatie en creativiteit. Een homogeen en duidelijk concept, een duidelijke doelgroep en vooral een gepast aanbod. Een mengeling van inspiratie</w:t>
      </w:r>
      <w:r w:rsidR="00D350B3" w:rsidRPr="00507AB1">
        <w:rPr>
          <w:rFonts w:ascii="Tahoma" w:hAnsi="Tahoma" w:cs="Tahoma"/>
          <w:b/>
          <w:i/>
          <w:sz w:val="24"/>
          <w:szCs w:val="24"/>
          <w:lang w:val="nl-BE"/>
        </w:rPr>
        <w:t>, creativiteit</w:t>
      </w:r>
      <w:r w:rsidR="009F4545" w:rsidRPr="00507AB1">
        <w:rPr>
          <w:rFonts w:ascii="Tahoma" w:hAnsi="Tahoma" w:cs="Tahoma"/>
          <w:b/>
          <w:i/>
          <w:sz w:val="24"/>
          <w:szCs w:val="24"/>
          <w:lang w:val="nl-BE"/>
        </w:rPr>
        <w:t xml:space="preserve"> en pragmatisme. Dat is de rode draad die door de Meubelbeurs loopt. Met een hoge graad van </w:t>
      </w:r>
      <w:r w:rsidR="00507AB1">
        <w:rPr>
          <w:rFonts w:ascii="Tahoma" w:hAnsi="Tahoma" w:cs="Tahoma"/>
          <w:b/>
          <w:i/>
          <w:sz w:val="24"/>
          <w:szCs w:val="24"/>
          <w:lang w:val="nl-BE"/>
        </w:rPr>
        <w:t>geloofwaardigheid</w:t>
      </w:r>
      <w:r w:rsidR="009F4545" w:rsidRPr="00507AB1">
        <w:rPr>
          <w:rFonts w:ascii="Tahoma" w:hAnsi="Tahoma" w:cs="Tahoma"/>
          <w:b/>
          <w:i/>
          <w:sz w:val="24"/>
          <w:szCs w:val="24"/>
          <w:lang w:val="nl-BE"/>
        </w:rPr>
        <w:t>, zowel voor de exposanten als voor de bezoekers.</w:t>
      </w:r>
    </w:p>
    <w:p w14:paraId="1F21985C" w14:textId="77777777" w:rsidR="00D350B3" w:rsidRPr="00460E8A" w:rsidRDefault="00D350B3" w:rsidP="00460E8A">
      <w:pPr>
        <w:jc w:val="both"/>
        <w:rPr>
          <w:rFonts w:ascii="Tahoma" w:hAnsi="Tahoma" w:cs="Tahoma"/>
          <w:sz w:val="24"/>
          <w:szCs w:val="24"/>
          <w:lang w:val="nl-BE"/>
        </w:rPr>
      </w:pPr>
      <w:r w:rsidRPr="00460E8A">
        <w:rPr>
          <w:rFonts w:ascii="Tahoma" w:hAnsi="Tahoma" w:cs="Tahoma"/>
          <w:sz w:val="24"/>
          <w:szCs w:val="24"/>
          <w:lang w:val="nl-BE"/>
        </w:rPr>
        <w:t xml:space="preserve">Een nieuwe </w:t>
      </w:r>
      <w:r w:rsidR="00507AB1">
        <w:rPr>
          <w:rFonts w:ascii="Tahoma" w:hAnsi="Tahoma" w:cs="Tahoma"/>
          <w:sz w:val="24"/>
          <w:szCs w:val="24"/>
          <w:lang w:val="nl-BE"/>
        </w:rPr>
        <w:t xml:space="preserve">editie van de </w:t>
      </w:r>
      <w:r w:rsidRPr="00460E8A">
        <w:rPr>
          <w:rFonts w:ascii="Tahoma" w:hAnsi="Tahoma" w:cs="Tahoma"/>
          <w:sz w:val="24"/>
          <w:szCs w:val="24"/>
          <w:lang w:val="nl-BE"/>
        </w:rPr>
        <w:t>Meubelbeurs, dat betekent ook een nieuw campagnebeeld. Dit jaar zijn dat er zelfs vier, één voor elke werktaal van de Meubelbeurs. Waar bezoekers van de beurs op voorhand alleen het beeld in hun eigen taal te zien krijgen, komen de vier verschillende beelden op de Meubelbeurs zelf allemaal samen en staan zo symbool voor het internationale bezoek van de Meubelbeurs. Het is een moment waarop de Europese meubelsector elkaar kan ontmoeten in de internationale smeltkroes die Brussel is.</w:t>
      </w:r>
    </w:p>
    <w:p w14:paraId="66DECE86" w14:textId="77777777" w:rsidR="0040262D" w:rsidRDefault="0040262D" w:rsidP="00460E8A">
      <w:pPr>
        <w:jc w:val="both"/>
        <w:rPr>
          <w:rFonts w:ascii="Tahoma" w:hAnsi="Tahoma" w:cs="Tahoma"/>
          <w:b/>
          <w:sz w:val="24"/>
          <w:szCs w:val="24"/>
          <w:lang w:val="nl-BE"/>
        </w:rPr>
      </w:pPr>
    </w:p>
    <w:p w14:paraId="0CA5CC81" w14:textId="77777777" w:rsidR="0040262D" w:rsidRDefault="0040262D" w:rsidP="00460E8A">
      <w:pPr>
        <w:jc w:val="both"/>
        <w:rPr>
          <w:rFonts w:ascii="Tahoma" w:hAnsi="Tahoma" w:cs="Tahoma"/>
          <w:b/>
          <w:sz w:val="24"/>
          <w:szCs w:val="24"/>
          <w:lang w:val="nl-BE"/>
        </w:rPr>
      </w:pPr>
    </w:p>
    <w:p w14:paraId="4FA3162D" w14:textId="77777777" w:rsidR="00402C2C" w:rsidRPr="00460E8A" w:rsidRDefault="00402C2C" w:rsidP="00460E8A">
      <w:pPr>
        <w:jc w:val="both"/>
        <w:rPr>
          <w:rFonts w:ascii="Tahoma" w:hAnsi="Tahoma" w:cs="Tahoma"/>
          <w:b/>
          <w:sz w:val="24"/>
          <w:szCs w:val="24"/>
          <w:lang w:val="nl-BE"/>
        </w:rPr>
      </w:pPr>
      <w:r w:rsidRPr="00460E8A">
        <w:rPr>
          <w:rFonts w:ascii="Tahoma" w:hAnsi="Tahoma" w:cs="Tahoma"/>
          <w:b/>
          <w:sz w:val="24"/>
          <w:szCs w:val="24"/>
          <w:lang w:val="nl-BE"/>
        </w:rPr>
        <w:lastRenderedPageBreak/>
        <w:t>Internationale aantrekkingskracht</w:t>
      </w:r>
    </w:p>
    <w:p w14:paraId="3E96A7B8" w14:textId="77777777" w:rsidR="00351C04" w:rsidRPr="00460E8A" w:rsidRDefault="00351C04" w:rsidP="00460E8A">
      <w:pPr>
        <w:jc w:val="both"/>
        <w:rPr>
          <w:rFonts w:ascii="Tahoma" w:hAnsi="Tahoma" w:cs="Tahoma"/>
          <w:sz w:val="24"/>
          <w:szCs w:val="24"/>
          <w:lang w:val="nl-BE"/>
        </w:rPr>
      </w:pPr>
      <w:r w:rsidRPr="00460E8A">
        <w:rPr>
          <w:rFonts w:ascii="Tahoma" w:hAnsi="Tahoma" w:cs="Tahoma"/>
          <w:sz w:val="24"/>
          <w:szCs w:val="24"/>
          <w:lang w:val="nl-BE"/>
        </w:rPr>
        <w:t>Onze doelgroep is Europa</w:t>
      </w:r>
      <w:r w:rsidR="005565D3" w:rsidRPr="00460E8A">
        <w:rPr>
          <w:rFonts w:ascii="Tahoma" w:hAnsi="Tahoma" w:cs="Tahoma"/>
          <w:sz w:val="24"/>
          <w:szCs w:val="24"/>
          <w:lang w:val="nl-BE"/>
        </w:rPr>
        <w:t xml:space="preserve">, </w:t>
      </w:r>
      <w:r w:rsidR="00507AB1">
        <w:rPr>
          <w:rFonts w:ascii="Tahoma" w:hAnsi="Tahoma" w:cs="Tahoma"/>
          <w:sz w:val="24"/>
          <w:szCs w:val="24"/>
          <w:lang w:val="nl-BE"/>
        </w:rPr>
        <w:t>in de eerste plaats</w:t>
      </w:r>
      <w:r w:rsidRPr="00460E8A">
        <w:rPr>
          <w:rFonts w:ascii="Tahoma" w:hAnsi="Tahoma" w:cs="Tahoma"/>
          <w:sz w:val="24"/>
          <w:szCs w:val="24"/>
          <w:lang w:val="nl-BE"/>
        </w:rPr>
        <w:t xml:space="preserve"> onze buurlanden</w:t>
      </w:r>
      <w:r w:rsidR="005565D3" w:rsidRPr="00460E8A">
        <w:rPr>
          <w:rFonts w:ascii="Tahoma" w:hAnsi="Tahoma" w:cs="Tahoma"/>
          <w:sz w:val="24"/>
          <w:szCs w:val="24"/>
          <w:lang w:val="nl-BE"/>
        </w:rPr>
        <w:t xml:space="preserve">. Het zijn sterke markten </w:t>
      </w:r>
      <w:r w:rsidRPr="00460E8A">
        <w:rPr>
          <w:rFonts w:ascii="Tahoma" w:hAnsi="Tahoma" w:cs="Tahoma"/>
          <w:sz w:val="24"/>
          <w:szCs w:val="24"/>
          <w:lang w:val="nl-BE"/>
        </w:rPr>
        <w:t>die over een enorm aankooppotentieel beschikken.</w:t>
      </w:r>
    </w:p>
    <w:p w14:paraId="34AD22D9" w14:textId="77777777" w:rsidR="00402C2C" w:rsidRPr="00460E8A" w:rsidRDefault="00402C2C" w:rsidP="00460E8A">
      <w:pPr>
        <w:jc w:val="both"/>
        <w:rPr>
          <w:rFonts w:ascii="Tahoma" w:hAnsi="Tahoma" w:cs="Tahoma"/>
          <w:sz w:val="24"/>
          <w:szCs w:val="24"/>
          <w:lang w:val="nl-BE"/>
        </w:rPr>
      </w:pPr>
      <w:r w:rsidRPr="00460E8A">
        <w:rPr>
          <w:rFonts w:ascii="Tahoma" w:hAnsi="Tahoma" w:cs="Tahoma"/>
          <w:sz w:val="24"/>
          <w:szCs w:val="24"/>
          <w:lang w:val="nl-BE"/>
        </w:rPr>
        <w:t xml:space="preserve">De voorbije jaren </w:t>
      </w:r>
      <w:r w:rsidR="005565D3" w:rsidRPr="00460E8A">
        <w:rPr>
          <w:rFonts w:ascii="Tahoma" w:hAnsi="Tahoma" w:cs="Tahoma"/>
          <w:sz w:val="24"/>
          <w:szCs w:val="24"/>
          <w:lang w:val="nl-BE"/>
        </w:rPr>
        <w:t>telde</w:t>
      </w:r>
      <w:r w:rsidRPr="00460E8A">
        <w:rPr>
          <w:rFonts w:ascii="Tahoma" w:hAnsi="Tahoma" w:cs="Tahoma"/>
          <w:sz w:val="24"/>
          <w:szCs w:val="24"/>
          <w:lang w:val="nl-BE"/>
        </w:rPr>
        <w:t xml:space="preserve"> de beurs ongeveer 20.000 bezoekers. Naast België komen </w:t>
      </w:r>
      <w:r w:rsidR="005565D3" w:rsidRPr="00460E8A">
        <w:rPr>
          <w:rFonts w:ascii="Tahoma" w:hAnsi="Tahoma" w:cs="Tahoma"/>
          <w:sz w:val="24"/>
          <w:szCs w:val="24"/>
          <w:lang w:val="nl-BE"/>
        </w:rPr>
        <w:t>die</w:t>
      </w:r>
      <w:r w:rsidRPr="00460E8A">
        <w:rPr>
          <w:rFonts w:ascii="Tahoma" w:hAnsi="Tahoma" w:cs="Tahoma"/>
          <w:sz w:val="24"/>
          <w:szCs w:val="24"/>
          <w:lang w:val="nl-BE"/>
        </w:rPr>
        <w:t xml:space="preserve"> vooral uit Nederland, Frankrijk, Luxemburg, Duitsland en Groot-Brittannië</w:t>
      </w:r>
      <w:r w:rsidR="005565D3" w:rsidRPr="00460E8A">
        <w:rPr>
          <w:rFonts w:ascii="Tahoma" w:hAnsi="Tahoma" w:cs="Tahoma"/>
          <w:sz w:val="24"/>
          <w:szCs w:val="24"/>
          <w:lang w:val="nl-BE"/>
        </w:rPr>
        <w:t>.</w:t>
      </w:r>
      <w:r w:rsidRPr="00460E8A">
        <w:rPr>
          <w:rFonts w:ascii="Tahoma" w:hAnsi="Tahoma" w:cs="Tahoma"/>
          <w:sz w:val="24"/>
          <w:szCs w:val="24"/>
          <w:lang w:val="nl-BE"/>
        </w:rPr>
        <w:t xml:space="preserve"> Maar </w:t>
      </w:r>
      <w:r w:rsidR="005565D3" w:rsidRPr="00460E8A">
        <w:rPr>
          <w:rFonts w:ascii="Tahoma" w:hAnsi="Tahoma" w:cs="Tahoma"/>
          <w:sz w:val="24"/>
          <w:szCs w:val="24"/>
          <w:lang w:val="nl-BE"/>
        </w:rPr>
        <w:t xml:space="preserve">de Meubelbeurs </w:t>
      </w:r>
      <w:r w:rsidR="00507AB1">
        <w:rPr>
          <w:rFonts w:ascii="Tahoma" w:hAnsi="Tahoma" w:cs="Tahoma"/>
          <w:sz w:val="24"/>
          <w:szCs w:val="24"/>
          <w:lang w:val="nl-BE"/>
        </w:rPr>
        <w:t>oefent</w:t>
      </w:r>
      <w:r w:rsidR="005565D3" w:rsidRPr="00460E8A">
        <w:rPr>
          <w:rFonts w:ascii="Tahoma" w:hAnsi="Tahoma" w:cs="Tahoma"/>
          <w:sz w:val="24"/>
          <w:szCs w:val="24"/>
          <w:lang w:val="nl-BE"/>
        </w:rPr>
        <w:t xml:space="preserve"> ook aantrekkingskracht </w:t>
      </w:r>
      <w:r w:rsidR="00507AB1">
        <w:rPr>
          <w:rFonts w:ascii="Tahoma" w:hAnsi="Tahoma" w:cs="Tahoma"/>
          <w:sz w:val="24"/>
          <w:szCs w:val="24"/>
          <w:lang w:val="nl-BE"/>
        </w:rPr>
        <w:t xml:space="preserve">uit </w:t>
      </w:r>
      <w:r w:rsidRPr="00460E8A">
        <w:rPr>
          <w:rFonts w:ascii="Tahoma" w:hAnsi="Tahoma" w:cs="Tahoma"/>
          <w:sz w:val="24"/>
          <w:szCs w:val="24"/>
          <w:lang w:val="nl-BE"/>
        </w:rPr>
        <w:t xml:space="preserve">op andere Europese landen. Zo hebben we veel bezoek uit Zwitserland en </w:t>
      </w:r>
      <w:r w:rsidR="005565D3" w:rsidRPr="00460E8A">
        <w:rPr>
          <w:rFonts w:ascii="Tahoma" w:hAnsi="Tahoma" w:cs="Tahoma"/>
          <w:sz w:val="24"/>
          <w:szCs w:val="24"/>
          <w:lang w:val="nl-BE"/>
        </w:rPr>
        <w:t>Scandinavië</w:t>
      </w:r>
      <w:r w:rsidRPr="00460E8A">
        <w:rPr>
          <w:rFonts w:ascii="Tahoma" w:hAnsi="Tahoma" w:cs="Tahoma"/>
          <w:sz w:val="24"/>
          <w:szCs w:val="24"/>
          <w:lang w:val="nl-BE"/>
        </w:rPr>
        <w:t xml:space="preserve">. Voor deze editie verwachten we ongeveer een zelfde aantal bezoekers als de vorige jaren, </w:t>
      </w:r>
      <w:r w:rsidR="005565D3" w:rsidRPr="00460E8A">
        <w:rPr>
          <w:rFonts w:ascii="Tahoma" w:hAnsi="Tahoma" w:cs="Tahoma"/>
          <w:sz w:val="24"/>
          <w:szCs w:val="24"/>
          <w:lang w:val="nl-BE"/>
        </w:rPr>
        <w:t>met een internationalisering die zich verder doorzet</w:t>
      </w:r>
      <w:r w:rsidRPr="00460E8A">
        <w:rPr>
          <w:rFonts w:ascii="Tahoma" w:hAnsi="Tahoma" w:cs="Tahoma"/>
          <w:sz w:val="24"/>
          <w:szCs w:val="24"/>
          <w:lang w:val="nl-BE"/>
        </w:rPr>
        <w:t>. Die verschuiving komt</w:t>
      </w:r>
      <w:r w:rsidR="005565D3" w:rsidRPr="00460E8A">
        <w:rPr>
          <w:rFonts w:ascii="Tahoma" w:hAnsi="Tahoma" w:cs="Tahoma"/>
          <w:sz w:val="24"/>
          <w:szCs w:val="24"/>
          <w:lang w:val="nl-BE"/>
        </w:rPr>
        <w:t xml:space="preserve"> </w:t>
      </w:r>
      <w:r w:rsidRPr="00460E8A">
        <w:rPr>
          <w:rFonts w:ascii="Tahoma" w:hAnsi="Tahoma" w:cs="Tahoma"/>
          <w:sz w:val="24"/>
          <w:szCs w:val="24"/>
          <w:lang w:val="nl-BE"/>
        </w:rPr>
        <w:t xml:space="preserve">onder andere door de concentratie op de Belgische markt maar </w:t>
      </w:r>
      <w:r w:rsidR="005565D3" w:rsidRPr="00460E8A">
        <w:rPr>
          <w:rFonts w:ascii="Tahoma" w:hAnsi="Tahoma" w:cs="Tahoma"/>
          <w:sz w:val="24"/>
          <w:szCs w:val="24"/>
          <w:lang w:val="nl-BE"/>
        </w:rPr>
        <w:t xml:space="preserve">zeker </w:t>
      </w:r>
      <w:r w:rsidRPr="00460E8A">
        <w:rPr>
          <w:rFonts w:ascii="Tahoma" w:hAnsi="Tahoma" w:cs="Tahoma"/>
          <w:sz w:val="24"/>
          <w:szCs w:val="24"/>
          <w:lang w:val="nl-BE"/>
        </w:rPr>
        <w:t xml:space="preserve">ook door de toenemende belangstelling vanuit het buitenland. </w:t>
      </w:r>
    </w:p>
    <w:p w14:paraId="711EB2F9" w14:textId="77777777" w:rsidR="00BF6BD0" w:rsidRPr="00460E8A" w:rsidRDefault="00402C2C" w:rsidP="00460E8A">
      <w:pPr>
        <w:jc w:val="both"/>
        <w:rPr>
          <w:rFonts w:ascii="Tahoma" w:hAnsi="Tahoma" w:cs="Tahoma"/>
          <w:sz w:val="24"/>
          <w:szCs w:val="24"/>
          <w:lang w:val="nl-BE"/>
        </w:rPr>
      </w:pPr>
      <w:r w:rsidRPr="00460E8A">
        <w:rPr>
          <w:rFonts w:ascii="Tahoma" w:hAnsi="Tahoma" w:cs="Tahoma"/>
          <w:sz w:val="24"/>
          <w:szCs w:val="24"/>
          <w:lang w:val="nl-BE"/>
        </w:rPr>
        <w:t>D</w:t>
      </w:r>
      <w:r w:rsidR="005565D3" w:rsidRPr="00460E8A">
        <w:rPr>
          <w:rFonts w:ascii="Tahoma" w:hAnsi="Tahoma" w:cs="Tahoma"/>
          <w:sz w:val="24"/>
          <w:szCs w:val="24"/>
          <w:lang w:val="nl-BE"/>
        </w:rPr>
        <w:t>i</w:t>
      </w:r>
      <w:r w:rsidRPr="00460E8A">
        <w:rPr>
          <w:rFonts w:ascii="Tahoma" w:hAnsi="Tahoma" w:cs="Tahoma"/>
          <w:sz w:val="24"/>
          <w:szCs w:val="24"/>
          <w:lang w:val="nl-BE"/>
        </w:rPr>
        <w:t>e buitenlandse interesse is in de eerste plaats het gevolg van het ruime kwalitatieve aanbod op de Meubelbeurs. België ligt op een raakpunt van Noord en Zuid-Europa, waardoor de collecties die op de Meubelbeurs gepresenteerd worden interessant zijn voor een breed koperspubliek. Dat begint al bij de Belgische fabrikanten, die traditioneel zeer exportgericht zijn. Met 95</w:t>
      </w:r>
      <w:r w:rsidR="0037012C" w:rsidRPr="00460E8A">
        <w:rPr>
          <w:rFonts w:ascii="Tahoma" w:hAnsi="Tahoma" w:cs="Tahoma"/>
          <w:sz w:val="24"/>
          <w:szCs w:val="24"/>
          <w:lang w:val="nl-BE"/>
        </w:rPr>
        <w:t xml:space="preserve"> Belgische</w:t>
      </w:r>
      <w:r w:rsidRPr="00460E8A">
        <w:rPr>
          <w:rFonts w:ascii="Tahoma" w:hAnsi="Tahoma" w:cs="Tahoma"/>
          <w:sz w:val="24"/>
          <w:szCs w:val="24"/>
          <w:lang w:val="nl-BE"/>
        </w:rPr>
        <w:t xml:space="preserve"> exposanten – evenveel als in 2015 – zijn zij nog altijd de grootste groep. Nederland volgt op de voet met 80 standen. Italië en Duitsland nemen ongeveer evenveel standen in, resp. 22 en 19. Uit Frankrijk tellen we 13 deelnemers, dat zijn er evenveel als op de vorige editie. De andere landen zijn samen goed voor 39 namen op de exposantenlijst. In totaal zijn dat 268 exposanten, of 7 minder dan in 2015. </w:t>
      </w:r>
    </w:p>
    <w:p w14:paraId="41C4F9FC" w14:textId="77777777" w:rsidR="00402C2C" w:rsidRPr="00460E8A" w:rsidRDefault="00402C2C" w:rsidP="00460E8A">
      <w:pPr>
        <w:jc w:val="both"/>
        <w:rPr>
          <w:rFonts w:ascii="Tahoma" w:hAnsi="Tahoma" w:cs="Tahoma"/>
          <w:sz w:val="24"/>
          <w:szCs w:val="24"/>
          <w:lang w:val="nl-BE"/>
        </w:rPr>
      </w:pPr>
      <w:r w:rsidRPr="00460E8A">
        <w:rPr>
          <w:rFonts w:ascii="Tahoma" w:hAnsi="Tahoma" w:cs="Tahoma"/>
          <w:sz w:val="24"/>
          <w:szCs w:val="24"/>
          <w:lang w:val="nl-BE"/>
        </w:rPr>
        <w:t xml:space="preserve">De standoppervlakte geeft een iets ander beeld. Hier is de Belgische aanwezigheid met 47,27% nog dominanter. Dit is 1,52% meer dan vorig jaar. De verklaring voor de grote standen van de Belgen is </w:t>
      </w:r>
      <w:r w:rsidR="00507AB1">
        <w:rPr>
          <w:rFonts w:ascii="Tahoma" w:hAnsi="Tahoma" w:cs="Tahoma"/>
          <w:sz w:val="24"/>
          <w:szCs w:val="24"/>
          <w:lang w:val="nl-BE"/>
        </w:rPr>
        <w:t>natuurlijk de lange historiek van deze beurs</w:t>
      </w:r>
      <w:r w:rsidRPr="00460E8A">
        <w:rPr>
          <w:rFonts w:ascii="Tahoma" w:hAnsi="Tahoma" w:cs="Tahoma"/>
          <w:sz w:val="24"/>
          <w:szCs w:val="24"/>
          <w:lang w:val="nl-BE"/>
        </w:rPr>
        <w:t>. Dit is hun thuisbeurs, waar ze voor het eerst hun nieuwe producten tonen. Voor Belgische fabrikanten is dit hét lanceringsmoment van het jaar. Ook in oppervlakte bezetten de Nederlandse exposanten de tweede plaats, met bijna een kwart van de oppervlakte (22,52%). Italië en Duitsland wisselen van positie: de Duitse standen zijn goed voor 8,45%, de Italiaanse voor 6,41%. Frankrijk neemt 2,56% van de oppervlakte voor zijn rekening, en andere landen tenslotte 12,79</w:t>
      </w:r>
      <w:r w:rsidR="00507AB1">
        <w:rPr>
          <w:rFonts w:ascii="Tahoma" w:hAnsi="Tahoma" w:cs="Tahoma"/>
          <w:sz w:val="24"/>
          <w:szCs w:val="24"/>
          <w:lang w:val="nl-BE"/>
        </w:rPr>
        <w:t>. B</w:t>
      </w:r>
      <w:r w:rsidRPr="00460E8A">
        <w:rPr>
          <w:rFonts w:ascii="Tahoma" w:hAnsi="Tahoma" w:cs="Tahoma"/>
          <w:sz w:val="24"/>
          <w:szCs w:val="24"/>
          <w:lang w:val="nl-BE"/>
        </w:rPr>
        <w:t>ij de</w:t>
      </w:r>
      <w:r w:rsidR="00507AB1">
        <w:rPr>
          <w:rFonts w:ascii="Tahoma" w:hAnsi="Tahoma" w:cs="Tahoma"/>
          <w:sz w:val="24"/>
          <w:szCs w:val="24"/>
          <w:lang w:val="nl-BE"/>
        </w:rPr>
        <w:t>ze</w:t>
      </w:r>
      <w:r w:rsidRPr="00460E8A">
        <w:rPr>
          <w:rFonts w:ascii="Tahoma" w:hAnsi="Tahoma" w:cs="Tahoma"/>
          <w:sz w:val="24"/>
          <w:szCs w:val="24"/>
          <w:lang w:val="nl-BE"/>
        </w:rPr>
        <w:t xml:space="preserve"> overige nationaliteiten zijn – in volgorde van grootte – Polen (6 exposanten), Spanje (6), Portugal (6), Litouwen (4), Denemarken (4) en Turkije (4)</w:t>
      </w:r>
      <w:r w:rsidR="00507AB1">
        <w:rPr>
          <w:rFonts w:ascii="Tahoma" w:hAnsi="Tahoma" w:cs="Tahoma"/>
          <w:sz w:val="24"/>
          <w:szCs w:val="24"/>
          <w:lang w:val="nl-BE"/>
        </w:rPr>
        <w:t xml:space="preserve"> de belangrijkste landen</w:t>
      </w:r>
      <w:r w:rsidRPr="00460E8A">
        <w:rPr>
          <w:rFonts w:ascii="Tahoma" w:hAnsi="Tahoma" w:cs="Tahoma"/>
          <w:sz w:val="24"/>
          <w:szCs w:val="24"/>
          <w:lang w:val="nl-BE"/>
        </w:rPr>
        <w:t>.</w:t>
      </w:r>
      <w:r w:rsidR="00EE2761">
        <w:rPr>
          <w:rFonts w:ascii="Tahoma" w:hAnsi="Tahoma" w:cs="Tahoma"/>
          <w:sz w:val="24"/>
          <w:szCs w:val="24"/>
          <w:lang w:val="nl-BE"/>
        </w:rPr>
        <w:t xml:space="preserve"> </w:t>
      </w:r>
      <w:r w:rsidR="0037012C" w:rsidRPr="00460E8A">
        <w:rPr>
          <w:rFonts w:ascii="Tahoma" w:hAnsi="Tahoma" w:cs="Tahoma"/>
          <w:sz w:val="24"/>
          <w:szCs w:val="24"/>
          <w:lang w:val="nl-BE"/>
        </w:rPr>
        <w:t>Al deze landen nemen ongeveer dezelfde oppervlakte als in 2015.</w:t>
      </w:r>
    </w:p>
    <w:p w14:paraId="3CB71861" w14:textId="77777777" w:rsidR="0040262D" w:rsidRDefault="0040262D" w:rsidP="00460E8A">
      <w:pPr>
        <w:jc w:val="both"/>
        <w:rPr>
          <w:rFonts w:ascii="Tahoma" w:hAnsi="Tahoma" w:cs="Tahoma"/>
          <w:sz w:val="24"/>
          <w:szCs w:val="24"/>
          <w:lang w:val="nl-BE"/>
        </w:rPr>
      </w:pPr>
    </w:p>
    <w:p w14:paraId="572F274A" w14:textId="77777777" w:rsidR="0040262D" w:rsidRDefault="0040262D" w:rsidP="00460E8A">
      <w:pPr>
        <w:jc w:val="both"/>
        <w:rPr>
          <w:rFonts w:ascii="Tahoma" w:hAnsi="Tahoma" w:cs="Tahoma"/>
          <w:sz w:val="24"/>
          <w:szCs w:val="24"/>
          <w:lang w:val="nl-BE"/>
        </w:rPr>
      </w:pPr>
    </w:p>
    <w:p w14:paraId="47032ADB" w14:textId="77777777" w:rsidR="0040262D" w:rsidRDefault="0040262D" w:rsidP="00460E8A">
      <w:pPr>
        <w:jc w:val="both"/>
        <w:rPr>
          <w:rFonts w:ascii="Tahoma" w:hAnsi="Tahoma" w:cs="Tahoma"/>
          <w:sz w:val="24"/>
          <w:szCs w:val="24"/>
          <w:lang w:val="nl-BE"/>
        </w:rPr>
      </w:pPr>
    </w:p>
    <w:p w14:paraId="5F8FFFC1" w14:textId="77777777" w:rsidR="00402C2C" w:rsidRPr="00460E8A" w:rsidRDefault="0037012C" w:rsidP="00460E8A">
      <w:pPr>
        <w:jc w:val="both"/>
        <w:rPr>
          <w:rFonts w:ascii="Tahoma" w:hAnsi="Tahoma" w:cs="Tahoma"/>
          <w:sz w:val="24"/>
          <w:szCs w:val="24"/>
          <w:lang w:val="nl-BE"/>
        </w:rPr>
      </w:pPr>
      <w:r w:rsidRPr="00460E8A">
        <w:rPr>
          <w:rFonts w:ascii="Tahoma" w:hAnsi="Tahoma" w:cs="Tahoma"/>
          <w:sz w:val="24"/>
          <w:szCs w:val="24"/>
          <w:lang w:val="nl-BE"/>
        </w:rPr>
        <w:lastRenderedPageBreak/>
        <w:t>Iets minder</w:t>
      </w:r>
      <w:r w:rsidR="00402C2C" w:rsidRPr="00460E8A">
        <w:rPr>
          <w:rFonts w:ascii="Tahoma" w:hAnsi="Tahoma" w:cs="Tahoma"/>
          <w:sz w:val="24"/>
          <w:szCs w:val="24"/>
          <w:lang w:val="nl-BE"/>
        </w:rPr>
        <w:t xml:space="preserve"> deelnemers </w:t>
      </w:r>
      <w:r w:rsidRPr="00460E8A">
        <w:rPr>
          <w:rFonts w:ascii="Tahoma" w:hAnsi="Tahoma" w:cs="Tahoma"/>
          <w:sz w:val="24"/>
          <w:szCs w:val="24"/>
          <w:lang w:val="nl-BE"/>
        </w:rPr>
        <w:t xml:space="preserve">dus, maar </w:t>
      </w:r>
      <w:r w:rsidR="00BF6BD0" w:rsidRPr="00460E8A">
        <w:rPr>
          <w:rFonts w:ascii="Tahoma" w:hAnsi="Tahoma" w:cs="Tahoma"/>
          <w:sz w:val="24"/>
          <w:szCs w:val="24"/>
          <w:lang w:val="nl-BE"/>
        </w:rPr>
        <w:t xml:space="preserve">de </w:t>
      </w:r>
      <w:r w:rsidR="00402C2C" w:rsidRPr="00460E8A">
        <w:rPr>
          <w:rFonts w:ascii="Tahoma" w:hAnsi="Tahoma" w:cs="Tahoma"/>
          <w:sz w:val="24"/>
          <w:szCs w:val="24"/>
          <w:lang w:val="nl-BE"/>
        </w:rPr>
        <w:t xml:space="preserve">totale standoppervlakte </w:t>
      </w:r>
      <w:r w:rsidR="00BF6BD0" w:rsidRPr="00460E8A">
        <w:rPr>
          <w:rFonts w:ascii="Tahoma" w:hAnsi="Tahoma" w:cs="Tahoma"/>
          <w:sz w:val="24"/>
          <w:szCs w:val="24"/>
          <w:lang w:val="nl-BE"/>
        </w:rPr>
        <w:t>is</w:t>
      </w:r>
      <w:r w:rsidRPr="00460E8A">
        <w:rPr>
          <w:rFonts w:ascii="Tahoma" w:hAnsi="Tahoma" w:cs="Tahoma"/>
          <w:sz w:val="24"/>
          <w:szCs w:val="24"/>
          <w:lang w:val="nl-BE"/>
        </w:rPr>
        <w:t xml:space="preserve"> </w:t>
      </w:r>
      <w:r w:rsidR="00402C2C" w:rsidRPr="00460E8A">
        <w:rPr>
          <w:rFonts w:ascii="Tahoma" w:hAnsi="Tahoma" w:cs="Tahoma"/>
          <w:sz w:val="24"/>
          <w:szCs w:val="24"/>
          <w:lang w:val="nl-BE"/>
        </w:rPr>
        <w:t>dit jaar wel lichtjes gestegen</w:t>
      </w:r>
      <w:r w:rsidRPr="00460E8A">
        <w:rPr>
          <w:rFonts w:ascii="Tahoma" w:hAnsi="Tahoma" w:cs="Tahoma"/>
          <w:sz w:val="24"/>
          <w:szCs w:val="24"/>
          <w:lang w:val="nl-BE"/>
        </w:rPr>
        <w:t xml:space="preserve">, </w:t>
      </w:r>
      <w:r w:rsidR="00402C2C" w:rsidRPr="00460E8A">
        <w:rPr>
          <w:rFonts w:ascii="Tahoma" w:hAnsi="Tahoma" w:cs="Tahoma"/>
          <w:sz w:val="24"/>
          <w:szCs w:val="24"/>
          <w:lang w:val="nl-BE"/>
        </w:rPr>
        <w:t>met 1,11%. Het illustreert de tendens naar grotere standen. Dat, en het feit dat exposanten enorm investeren in een prachtig verzorgde stand, is het beste bewijs van het commerc</w:t>
      </w:r>
      <w:r w:rsidR="00BF6BD0" w:rsidRPr="00460E8A">
        <w:rPr>
          <w:rFonts w:ascii="Tahoma" w:hAnsi="Tahoma" w:cs="Tahoma"/>
          <w:sz w:val="24"/>
          <w:szCs w:val="24"/>
          <w:lang w:val="nl-BE"/>
        </w:rPr>
        <w:t>ieel belang van de Meubelbeurs.</w:t>
      </w:r>
    </w:p>
    <w:tbl>
      <w:tblPr>
        <w:tblStyle w:val="Tabelraster"/>
        <w:tblW w:w="0" w:type="auto"/>
        <w:tblLook w:val="04A0" w:firstRow="1" w:lastRow="0" w:firstColumn="1" w:lastColumn="0" w:noHBand="0" w:noVBand="1"/>
      </w:tblPr>
      <w:tblGrid>
        <w:gridCol w:w="1462"/>
        <w:gridCol w:w="973"/>
        <w:gridCol w:w="1241"/>
        <w:gridCol w:w="1134"/>
      </w:tblGrid>
      <w:tr w:rsidR="00402C2C" w:rsidRPr="00460E8A" w14:paraId="1323AC84" w14:textId="77777777" w:rsidTr="00AD3D9F">
        <w:trPr>
          <w:trHeight w:val="300"/>
        </w:trPr>
        <w:tc>
          <w:tcPr>
            <w:tcW w:w="1359" w:type="dxa"/>
            <w:noWrap/>
            <w:hideMark/>
          </w:tcPr>
          <w:p w14:paraId="3253740B" w14:textId="77777777" w:rsidR="00402C2C" w:rsidRPr="00460E8A" w:rsidRDefault="00402C2C" w:rsidP="00460E8A">
            <w:pPr>
              <w:jc w:val="both"/>
              <w:rPr>
                <w:rFonts w:ascii="Tahoma" w:hAnsi="Tahoma" w:cs="Tahoma"/>
                <w:sz w:val="24"/>
                <w:szCs w:val="24"/>
              </w:rPr>
            </w:pPr>
          </w:p>
        </w:tc>
        <w:tc>
          <w:tcPr>
            <w:tcW w:w="910" w:type="dxa"/>
            <w:noWrap/>
            <w:hideMark/>
          </w:tcPr>
          <w:p w14:paraId="4697972C" w14:textId="77777777" w:rsidR="00402C2C" w:rsidRPr="00460E8A" w:rsidRDefault="00402C2C" w:rsidP="00460E8A">
            <w:pPr>
              <w:jc w:val="both"/>
              <w:rPr>
                <w:rFonts w:ascii="Tahoma" w:hAnsi="Tahoma" w:cs="Tahoma"/>
                <w:b/>
                <w:bCs/>
                <w:sz w:val="24"/>
                <w:szCs w:val="24"/>
              </w:rPr>
            </w:pPr>
            <w:r w:rsidRPr="00460E8A">
              <w:rPr>
                <w:rFonts w:ascii="Tahoma" w:hAnsi="Tahoma" w:cs="Tahoma"/>
                <w:b/>
                <w:bCs/>
                <w:sz w:val="24"/>
                <w:szCs w:val="24"/>
              </w:rPr>
              <w:t>aantal</w:t>
            </w:r>
          </w:p>
        </w:tc>
        <w:tc>
          <w:tcPr>
            <w:tcW w:w="1241" w:type="dxa"/>
            <w:noWrap/>
            <w:hideMark/>
          </w:tcPr>
          <w:p w14:paraId="408F5045" w14:textId="77777777" w:rsidR="00402C2C" w:rsidRPr="00460E8A" w:rsidRDefault="00402C2C" w:rsidP="00460E8A">
            <w:pPr>
              <w:jc w:val="both"/>
              <w:rPr>
                <w:rFonts w:ascii="Tahoma" w:hAnsi="Tahoma" w:cs="Tahoma"/>
                <w:b/>
                <w:bCs/>
                <w:sz w:val="24"/>
                <w:szCs w:val="24"/>
              </w:rPr>
            </w:pPr>
            <w:r w:rsidRPr="00460E8A">
              <w:rPr>
                <w:rFonts w:ascii="Tahoma" w:hAnsi="Tahoma" w:cs="Tahoma"/>
                <w:b/>
                <w:bCs/>
                <w:sz w:val="24"/>
                <w:szCs w:val="24"/>
              </w:rPr>
              <w:t>% aantal</w:t>
            </w:r>
          </w:p>
        </w:tc>
        <w:tc>
          <w:tcPr>
            <w:tcW w:w="1134" w:type="dxa"/>
            <w:noWrap/>
            <w:hideMark/>
          </w:tcPr>
          <w:p w14:paraId="55074660" w14:textId="77777777" w:rsidR="00402C2C" w:rsidRPr="00460E8A" w:rsidRDefault="00402C2C" w:rsidP="00460E8A">
            <w:pPr>
              <w:jc w:val="both"/>
              <w:rPr>
                <w:rFonts w:ascii="Tahoma" w:hAnsi="Tahoma" w:cs="Tahoma"/>
                <w:b/>
                <w:bCs/>
                <w:sz w:val="24"/>
                <w:szCs w:val="24"/>
              </w:rPr>
            </w:pPr>
            <w:r w:rsidRPr="00460E8A">
              <w:rPr>
                <w:rFonts w:ascii="Tahoma" w:hAnsi="Tahoma" w:cs="Tahoma"/>
                <w:b/>
                <w:bCs/>
                <w:sz w:val="24"/>
                <w:szCs w:val="24"/>
              </w:rPr>
              <w:t>% opp.</w:t>
            </w:r>
          </w:p>
        </w:tc>
      </w:tr>
      <w:tr w:rsidR="00402C2C" w:rsidRPr="00460E8A" w14:paraId="0FB7AA2E" w14:textId="77777777" w:rsidTr="00AD3D9F">
        <w:trPr>
          <w:trHeight w:val="300"/>
        </w:trPr>
        <w:tc>
          <w:tcPr>
            <w:tcW w:w="1359" w:type="dxa"/>
            <w:noWrap/>
            <w:hideMark/>
          </w:tcPr>
          <w:p w14:paraId="5A9DFD0C" w14:textId="77777777" w:rsidR="00402C2C" w:rsidRPr="00460E8A" w:rsidRDefault="00402C2C" w:rsidP="00460E8A">
            <w:pPr>
              <w:jc w:val="both"/>
              <w:rPr>
                <w:rFonts w:ascii="Tahoma" w:hAnsi="Tahoma" w:cs="Tahoma"/>
                <w:b/>
                <w:bCs/>
                <w:sz w:val="24"/>
                <w:szCs w:val="24"/>
              </w:rPr>
            </w:pPr>
            <w:r w:rsidRPr="00460E8A">
              <w:rPr>
                <w:rFonts w:ascii="Tahoma" w:hAnsi="Tahoma" w:cs="Tahoma"/>
                <w:b/>
                <w:bCs/>
                <w:sz w:val="24"/>
                <w:szCs w:val="24"/>
              </w:rPr>
              <w:t>België</w:t>
            </w:r>
          </w:p>
        </w:tc>
        <w:tc>
          <w:tcPr>
            <w:tcW w:w="910" w:type="dxa"/>
            <w:noWrap/>
            <w:hideMark/>
          </w:tcPr>
          <w:p w14:paraId="7A019EEE" w14:textId="77777777" w:rsidR="00402C2C" w:rsidRPr="00460E8A" w:rsidRDefault="00402C2C" w:rsidP="00460E8A">
            <w:pPr>
              <w:jc w:val="both"/>
              <w:rPr>
                <w:rFonts w:ascii="Tahoma" w:hAnsi="Tahoma" w:cs="Tahoma"/>
                <w:sz w:val="24"/>
                <w:szCs w:val="24"/>
              </w:rPr>
            </w:pPr>
            <w:r w:rsidRPr="00460E8A">
              <w:rPr>
                <w:rFonts w:ascii="Tahoma" w:hAnsi="Tahoma" w:cs="Tahoma"/>
                <w:sz w:val="24"/>
                <w:szCs w:val="24"/>
              </w:rPr>
              <w:t>95</w:t>
            </w:r>
          </w:p>
        </w:tc>
        <w:tc>
          <w:tcPr>
            <w:tcW w:w="1241" w:type="dxa"/>
            <w:noWrap/>
            <w:hideMark/>
          </w:tcPr>
          <w:p w14:paraId="2B3B0E0B" w14:textId="77777777" w:rsidR="00402C2C" w:rsidRPr="00460E8A" w:rsidRDefault="00402C2C" w:rsidP="00460E8A">
            <w:pPr>
              <w:jc w:val="both"/>
              <w:rPr>
                <w:rFonts w:ascii="Tahoma" w:hAnsi="Tahoma" w:cs="Tahoma"/>
                <w:sz w:val="24"/>
                <w:szCs w:val="24"/>
              </w:rPr>
            </w:pPr>
            <w:r w:rsidRPr="00460E8A">
              <w:rPr>
                <w:rFonts w:ascii="Tahoma" w:hAnsi="Tahoma" w:cs="Tahoma"/>
                <w:sz w:val="24"/>
                <w:szCs w:val="24"/>
              </w:rPr>
              <w:t>35,45%</w:t>
            </w:r>
          </w:p>
        </w:tc>
        <w:tc>
          <w:tcPr>
            <w:tcW w:w="1134" w:type="dxa"/>
            <w:noWrap/>
            <w:hideMark/>
          </w:tcPr>
          <w:p w14:paraId="13967FF6" w14:textId="77777777" w:rsidR="00402C2C" w:rsidRPr="00460E8A" w:rsidRDefault="00402C2C" w:rsidP="00460E8A">
            <w:pPr>
              <w:jc w:val="both"/>
              <w:rPr>
                <w:rFonts w:ascii="Tahoma" w:hAnsi="Tahoma" w:cs="Tahoma"/>
                <w:sz w:val="24"/>
                <w:szCs w:val="24"/>
              </w:rPr>
            </w:pPr>
            <w:r w:rsidRPr="00460E8A">
              <w:rPr>
                <w:rFonts w:ascii="Tahoma" w:hAnsi="Tahoma" w:cs="Tahoma"/>
                <w:sz w:val="24"/>
                <w:szCs w:val="24"/>
              </w:rPr>
              <w:t>47,27%</w:t>
            </w:r>
          </w:p>
        </w:tc>
      </w:tr>
      <w:tr w:rsidR="00402C2C" w:rsidRPr="00460E8A" w14:paraId="6BC85D0A" w14:textId="77777777" w:rsidTr="00AD3D9F">
        <w:trPr>
          <w:trHeight w:val="300"/>
        </w:trPr>
        <w:tc>
          <w:tcPr>
            <w:tcW w:w="1359" w:type="dxa"/>
            <w:noWrap/>
            <w:hideMark/>
          </w:tcPr>
          <w:p w14:paraId="140867D4" w14:textId="77777777" w:rsidR="00402C2C" w:rsidRPr="00460E8A" w:rsidRDefault="00402C2C" w:rsidP="00460E8A">
            <w:pPr>
              <w:jc w:val="both"/>
              <w:rPr>
                <w:rFonts w:ascii="Tahoma" w:hAnsi="Tahoma" w:cs="Tahoma"/>
                <w:b/>
                <w:bCs/>
                <w:sz w:val="24"/>
                <w:szCs w:val="24"/>
              </w:rPr>
            </w:pPr>
            <w:r w:rsidRPr="00460E8A">
              <w:rPr>
                <w:rFonts w:ascii="Tahoma" w:hAnsi="Tahoma" w:cs="Tahoma"/>
                <w:b/>
                <w:bCs/>
                <w:sz w:val="24"/>
                <w:szCs w:val="24"/>
              </w:rPr>
              <w:t>Nederland</w:t>
            </w:r>
          </w:p>
        </w:tc>
        <w:tc>
          <w:tcPr>
            <w:tcW w:w="910" w:type="dxa"/>
            <w:noWrap/>
            <w:hideMark/>
          </w:tcPr>
          <w:p w14:paraId="2183DD93" w14:textId="77777777" w:rsidR="00402C2C" w:rsidRPr="00460E8A" w:rsidRDefault="00402C2C" w:rsidP="00460E8A">
            <w:pPr>
              <w:jc w:val="both"/>
              <w:rPr>
                <w:rFonts w:ascii="Tahoma" w:hAnsi="Tahoma" w:cs="Tahoma"/>
                <w:sz w:val="24"/>
                <w:szCs w:val="24"/>
              </w:rPr>
            </w:pPr>
            <w:r w:rsidRPr="00460E8A">
              <w:rPr>
                <w:rFonts w:ascii="Tahoma" w:hAnsi="Tahoma" w:cs="Tahoma"/>
                <w:sz w:val="24"/>
                <w:szCs w:val="24"/>
              </w:rPr>
              <w:t>80</w:t>
            </w:r>
          </w:p>
        </w:tc>
        <w:tc>
          <w:tcPr>
            <w:tcW w:w="1241" w:type="dxa"/>
            <w:noWrap/>
            <w:hideMark/>
          </w:tcPr>
          <w:p w14:paraId="5AD814A9" w14:textId="77777777" w:rsidR="00402C2C" w:rsidRPr="00460E8A" w:rsidRDefault="00402C2C" w:rsidP="00460E8A">
            <w:pPr>
              <w:jc w:val="both"/>
              <w:rPr>
                <w:rFonts w:ascii="Tahoma" w:hAnsi="Tahoma" w:cs="Tahoma"/>
                <w:sz w:val="24"/>
                <w:szCs w:val="24"/>
              </w:rPr>
            </w:pPr>
            <w:r w:rsidRPr="00460E8A">
              <w:rPr>
                <w:rFonts w:ascii="Tahoma" w:hAnsi="Tahoma" w:cs="Tahoma"/>
                <w:sz w:val="24"/>
                <w:szCs w:val="24"/>
              </w:rPr>
              <w:t>29,85%</w:t>
            </w:r>
          </w:p>
        </w:tc>
        <w:tc>
          <w:tcPr>
            <w:tcW w:w="1134" w:type="dxa"/>
            <w:noWrap/>
            <w:hideMark/>
          </w:tcPr>
          <w:p w14:paraId="2E9D8371" w14:textId="77777777" w:rsidR="00402C2C" w:rsidRPr="00460E8A" w:rsidRDefault="00402C2C" w:rsidP="00460E8A">
            <w:pPr>
              <w:jc w:val="both"/>
              <w:rPr>
                <w:rFonts w:ascii="Tahoma" w:hAnsi="Tahoma" w:cs="Tahoma"/>
                <w:sz w:val="24"/>
                <w:szCs w:val="24"/>
              </w:rPr>
            </w:pPr>
            <w:r w:rsidRPr="00460E8A">
              <w:rPr>
                <w:rFonts w:ascii="Tahoma" w:hAnsi="Tahoma" w:cs="Tahoma"/>
                <w:sz w:val="24"/>
                <w:szCs w:val="24"/>
              </w:rPr>
              <w:t>22,52%</w:t>
            </w:r>
          </w:p>
        </w:tc>
      </w:tr>
      <w:tr w:rsidR="00402C2C" w:rsidRPr="00460E8A" w14:paraId="1FCB4AD2" w14:textId="77777777" w:rsidTr="00AD3D9F">
        <w:trPr>
          <w:trHeight w:val="300"/>
        </w:trPr>
        <w:tc>
          <w:tcPr>
            <w:tcW w:w="1359" w:type="dxa"/>
            <w:noWrap/>
            <w:hideMark/>
          </w:tcPr>
          <w:p w14:paraId="00A6446B" w14:textId="77777777" w:rsidR="00402C2C" w:rsidRPr="00460E8A" w:rsidRDefault="00402C2C" w:rsidP="00460E8A">
            <w:pPr>
              <w:jc w:val="both"/>
              <w:rPr>
                <w:rFonts w:ascii="Tahoma" w:hAnsi="Tahoma" w:cs="Tahoma"/>
                <w:b/>
                <w:bCs/>
                <w:sz w:val="24"/>
                <w:szCs w:val="24"/>
              </w:rPr>
            </w:pPr>
            <w:r w:rsidRPr="00460E8A">
              <w:rPr>
                <w:rFonts w:ascii="Tahoma" w:hAnsi="Tahoma" w:cs="Tahoma"/>
                <w:b/>
                <w:bCs/>
                <w:sz w:val="24"/>
                <w:szCs w:val="24"/>
              </w:rPr>
              <w:t>Italië</w:t>
            </w:r>
          </w:p>
        </w:tc>
        <w:tc>
          <w:tcPr>
            <w:tcW w:w="910" w:type="dxa"/>
            <w:noWrap/>
            <w:hideMark/>
          </w:tcPr>
          <w:p w14:paraId="059B730C" w14:textId="77777777" w:rsidR="00402C2C" w:rsidRPr="00460E8A" w:rsidRDefault="00402C2C" w:rsidP="00460E8A">
            <w:pPr>
              <w:jc w:val="both"/>
              <w:rPr>
                <w:rFonts w:ascii="Tahoma" w:hAnsi="Tahoma" w:cs="Tahoma"/>
                <w:sz w:val="24"/>
                <w:szCs w:val="24"/>
              </w:rPr>
            </w:pPr>
            <w:r w:rsidRPr="00460E8A">
              <w:rPr>
                <w:rFonts w:ascii="Tahoma" w:hAnsi="Tahoma" w:cs="Tahoma"/>
                <w:sz w:val="24"/>
                <w:szCs w:val="24"/>
              </w:rPr>
              <w:t>22</w:t>
            </w:r>
          </w:p>
        </w:tc>
        <w:tc>
          <w:tcPr>
            <w:tcW w:w="1241" w:type="dxa"/>
            <w:noWrap/>
            <w:hideMark/>
          </w:tcPr>
          <w:p w14:paraId="3799535A" w14:textId="77777777" w:rsidR="00402C2C" w:rsidRPr="00460E8A" w:rsidRDefault="00402C2C" w:rsidP="00460E8A">
            <w:pPr>
              <w:jc w:val="both"/>
              <w:rPr>
                <w:rFonts w:ascii="Tahoma" w:hAnsi="Tahoma" w:cs="Tahoma"/>
                <w:sz w:val="24"/>
                <w:szCs w:val="24"/>
              </w:rPr>
            </w:pPr>
            <w:r w:rsidRPr="00460E8A">
              <w:rPr>
                <w:rFonts w:ascii="Tahoma" w:hAnsi="Tahoma" w:cs="Tahoma"/>
                <w:sz w:val="24"/>
                <w:szCs w:val="24"/>
              </w:rPr>
              <w:t>8,21%</w:t>
            </w:r>
          </w:p>
        </w:tc>
        <w:tc>
          <w:tcPr>
            <w:tcW w:w="1134" w:type="dxa"/>
            <w:noWrap/>
            <w:hideMark/>
          </w:tcPr>
          <w:p w14:paraId="101F6751" w14:textId="77777777" w:rsidR="00402C2C" w:rsidRPr="00460E8A" w:rsidRDefault="00402C2C" w:rsidP="00460E8A">
            <w:pPr>
              <w:jc w:val="both"/>
              <w:rPr>
                <w:rFonts w:ascii="Tahoma" w:hAnsi="Tahoma" w:cs="Tahoma"/>
                <w:sz w:val="24"/>
                <w:szCs w:val="24"/>
              </w:rPr>
            </w:pPr>
            <w:r w:rsidRPr="00460E8A">
              <w:rPr>
                <w:rFonts w:ascii="Tahoma" w:hAnsi="Tahoma" w:cs="Tahoma"/>
                <w:sz w:val="24"/>
                <w:szCs w:val="24"/>
              </w:rPr>
              <w:t>6,41%</w:t>
            </w:r>
          </w:p>
        </w:tc>
      </w:tr>
      <w:tr w:rsidR="00402C2C" w:rsidRPr="00460E8A" w14:paraId="2A78B5E1" w14:textId="77777777" w:rsidTr="00AD3D9F">
        <w:trPr>
          <w:trHeight w:val="300"/>
        </w:trPr>
        <w:tc>
          <w:tcPr>
            <w:tcW w:w="1359" w:type="dxa"/>
            <w:noWrap/>
            <w:hideMark/>
          </w:tcPr>
          <w:p w14:paraId="55021D33" w14:textId="77777777" w:rsidR="00402C2C" w:rsidRPr="00460E8A" w:rsidRDefault="00402C2C" w:rsidP="00460E8A">
            <w:pPr>
              <w:jc w:val="both"/>
              <w:rPr>
                <w:rFonts w:ascii="Tahoma" w:hAnsi="Tahoma" w:cs="Tahoma"/>
                <w:b/>
                <w:bCs/>
                <w:sz w:val="24"/>
                <w:szCs w:val="24"/>
              </w:rPr>
            </w:pPr>
            <w:r w:rsidRPr="00460E8A">
              <w:rPr>
                <w:rFonts w:ascii="Tahoma" w:hAnsi="Tahoma" w:cs="Tahoma"/>
                <w:b/>
                <w:bCs/>
                <w:sz w:val="24"/>
                <w:szCs w:val="24"/>
              </w:rPr>
              <w:t>Duitsland</w:t>
            </w:r>
          </w:p>
        </w:tc>
        <w:tc>
          <w:tcPr>
            <w:tcW w:w="910" w:type="dxa"/>
            <w:noWrap/>
            <w:hideMark/>
          </w:tcPr>
          <w:p w14:paraId="4D270F3C" w14:textId="77777777" w:rsidR="00402C2C" w:rsidRPr="00460E8A" w:rsidRDefault="00402C2C" w:rsidP="00460E8A">
            <w:pPr>
              <w:jc w:val="both"/>
              <w:rPr>
                <w:rFonts w:ascii="Tahoma" w:hAnsi="Tahoma" w:cs="Tahoma"/>
                <w:sz w:val="24"/>
                <w:szCs w:val="24"/>
              </w:rPr>
            </w:pPr>
            <w:r w:rsidRPr="00460E8A">
              <w:rPr>
                <w:rFonts w:ascii="Tahoma" w:hAnsi="Tahoma" w:cs="Tahoma"/>
                <w:sz w:val="24"/>
                <w:szCs w:val="24"/>
              </w:rPr>
              <w:t>19</w:t>
            </w:r>
          </w:p>
        </w:tc>
        <w:tc>
          <w:tcPr>
            <w:tcW w:w="1241" w:type="dxa"/>
            <w:noWrap/>
            <w:hideMark/>
          </w:tcPr>
          <w:p w14:paraId="6E80453D" w14:textId="77777777" w:rsidR="00402C2C" w:rsidRPr="00460E8A" w:rsidRDefault="00402C2C" w:rsidP="00460E8A">
            <w:pPr>
              <w:jc w:val="both"/>
              <w:rPr>
                <w:rFonts w:ascii="Tahoma" w:hAnsi="Tahoma" w:cs="Tahoma"/>
                <w:sz w:val="24"/>
                <w:szCs w:val="24"/>
              </w:rPr>
            </w:pPr>
            <w:r w:rsidRPr="00460E8A">
              <w:rPr>
                <w:rFonts w:ascii="Tahoma" w:hAnsi="Tahoma" w:cs="Tahoma"/>
                <w:sz w:val="24"/>
                <w:szCs w:val="24"/>
              </w:rPr>
              <w:t>7,09%</w:t>
            </w:r>
          </w:p>
        </w:tc>
        <w:tc>
          <w:tcPr>
            <w:tcW w:w="1134" w:type="dxa"/>
            <w:noWrap/>
            <w:hideMark/>
          </w:tcPr>
          <w:p w14:paraId="49ED2A33" w14:textId="77777777" w:rsidR="00402C2C" w:rsidRPr="00460E8A" w:rsidRDefault="00402C2C" w:rsidP="00460E8A">
            <w:pPr>
              <w:jc w:val="both"/>
              <w:rPr>
                <w:rFonts w:ascii="Tahoma" w:hAnsi="Tahoma" w:cs="Tahoma"/>
                <w:sz w:val="24"/>
                <w:szCs w:val="24"/>
              </w:rPr>
            </w:pPr>
            <w:r w:rsidRPr="00460E8A">
              <w:rPr>
                <w:rFonts w:ascii="Tahoma" w:hAnsi="Tahoma" w:cs="Tahoma"/>
                <w:sz w:val="24"/>
                <w:szCs w:val="24"/>
              </w:rPr>
              <w:t>8,45%</w:t>
            </w:r>
          </w:p>
        </w:tc>
      </w:tr>
      <w:tr w:rsidR="00402C2C" w:rsidRPr="00460E8A" w14:paraId="50A8E704" w14:textId="77777777" w:rsidTr="00AD3D9F">
        <w:trPr>
          <w:trHeight w:val="300"/>
        </w:trPr>
        <w:tc>
          <w:tcPr>
            <w:tcW w:w="1359" w:type="dxa"/>
            <w:noWrap/>
            <w:hideMark/>
          </w:tcPr>
          <w:p w14:paraId="73E639EC" w14:textId="77777777" w:rsidR="00402C2C" w:rsidRPr="00460E8A" w:rsidRDefault="00402C2C" w:rsidP="00460E8A">
            <w:pPr>
              <w:jc w:val="both"/>
              <w:rPr>
                <w:rFonts w:ascii="Tahoma" w:hAnsi="Tahoma" w:cs="Tahoma"/>
                <w:b/>
                <w:bCs/>
                <w:sz w:val="24"/>
                <w:szCs w:val="24"/>
              </w:rPr>
            </w:pPr>
            <w:r w:rsidRPr="00460E8A">
              <w:rPr>
                <w:rFonts w:ascii="Tahoma" w:hAnsi="Tahoma" w:cs="Tahoma"/>
                <w:b/>
                <w:bCs/>
                <w:sz w:val="24"/>
                <w:szCs w:val="24"/>
              </w:rPr>
              <w:t>Frankrijk</w:t>
            </w:r>
          </w:p>
        </w:tc>
        <w:tc>
          <w:tcPr>
            <w:tcW w:w="910" w:type="dxa"/>
            <w:noWrap/>
            <w:hideMark/>
          </w:tcPr>
          <w:p w14:paraId="624913FC" w14:textId="77777777" w:rsidR="00402C2C" w:rsidRPr="00460E8A" w:rsidRDefault="00402C2C" w:rsidP="00460E8A">
            <w:pPr>
              <w:jc w:val="both"/>
              <w:rPr>
                <w:rFonts w:ascii="Tahoma" w:hAnsi="Tahoma" w:cs="Tahoma"/>
                <w:sz w:val="24"/>
                <w:szCs w:val="24"/>
              </w:rPr>
            </w:pPr>
            <w:r w:rsidRPr="00460E8A">
              <w:rPr>
                <w:rFonts w:ascii="Tahoma" w:hAnsi="Tahoma" w:cs="Tahoma"/>
                <w:sz w:val="24"/>
                <w:szCs w:val="24"/>
              </w:rPr>
              <w:t>13</w:t>
            </w:r>
          </w:p>
        </w:tc>
        <w:tc>
          <w:tcPr>
            <w:tcW w:w="1241" w:type="dxa"/>
            <w:noWrap/>
            <w:hideMark/>
          </w:tcPr>
          <w:p w14:paraId="28909120" w14:textId="77777777" w:rsidR="00402C2C" w:rsidRPr="00460E8A" w:rsidRDefault="00402C2C" w:rsidP="00460E8A">
            <w:pPr>
              <w:jc w:val="both"/>
              <w:rPr>
                <w:rFonts w:ascii="Tahoma" w:hAnsi="Tahoma" w:cs="Tahoma"/>
                <w:sz w:val="24"/>
                <w:szCs w:val="24"/>
              </w:rPr>
            </w:pPr>
            <w:r w:rsidRPr="00460E8A">
              <w:rPr>
                <w:rFonts w:ascii="Tahoma" w:hAnsi="Tahoma" w:cs="Tahoma"/>
                <w:sz w:val="24"/>
                <w:szCs w:val="24"/>
              </w:rPr>
              <w:t>4,85%</w:t>
            </w:r>
          </w:p>
        </w:tc>
        <w:tc>
          <w:tcPr>
            <w:tcW w:w="1134" w:type="dxa"/>
            <w:noWrap/>
            <w:hideMark/>
          </w:tcPr>
          <w:p w14:paraId="4D1C45A7" w14:textId="77777777" w:rsidR="00402C2C" w:rsidRPr="00460E8A" w:rsidRDefault="00402C2C" w:rsidP="00460E8A">
            <w:pPr>
              <w:jc w:val="both"/>
              <w:rPr>
                <w:rFonts w:ascii="Tahoma" w:hAnsi="Tahoma" w:cs="Tahoma"/>
                <w:sz w:val="24"/>
                <w:szCs w:val="24"/>
              </w:rPr>
            </w:pPr>
            <w:r w:rsidRPr="00460E8A">
              <w:rPr>
                <w:rFonts w:ascii="Tahoma" w:hAnsi="Tahoma" w:cs="Tahoma"/>
                <w:sz w:val="24"/>
                <w:szCs w:val="24"/>
              </w:rPr>
              <w:t>2,56%</w:t>
            </w:r>
          </w:p>
        </w:tc>
      </w:tr>
      <w:tr w:rsidR="00402C2C" w:rsidRPr="00460E8A" w14:paraId="19D4D559" w14:textId="77777777" w:rsidTr="00AD3D9F">
        <w:trPr>
          <w:trHeight w:val="300"/>
        </w:trPr>
        <w:tc>
          <w:tcPr>
            <w:tcW w:w="1359" w:type="dxa"/>
            <w:noWrap/>
            <w:hideMark/>
          </w:tcPr>
          <w:p w14:paraId="7AB36C00" w14:textId="77777777" w:rsidR="00402C2C" w:rsidRPr="00460E8A" w:rsidRDefault="00402C2C" w:rsidP="00460E8A">
            <w:pPr>
              <w:jc w:val="both"/>
              <w:rPr>
                <w:rFonts w:ascii="Tahoma" w:hAnsi="Tahoma" w:cs="Tahoma"/>
                <w:b/>
                <w:bCs/>
                <w:sz w:val="24"/>
                <w:szCs w:val="24"/>
              </w:rPr>
            </w:pPr>
            <w:r w:rsidRPr="00460E8A">
              <w:rPr>
                <w:rFonts w:ascii="Tahoma" w:hAnsi="Tahoma" w:cs="Tahoma"/>
                <w:b/>
                <w:bCs/>
                <w:sz w:val="24"/>
                <w:szCs w:val="24"/>
              </w:rPr>
              <w:t>Andere</w:t>
            </w:r>
          </w:p>
        </w:tc>
        <w:tc>
          <w:tcPr>
            <w:tcW w:w="910" w:type="dxa"/>
            <w:noWrap/>
            <w:hideMark/>
          </w:tcPr>
          <w:p w14:paraId="50433D40" w14:textId="77777777" w:rsidR="00402C2C" w:rsidRPr="00460E8A" w:rsidRDefault="00402C2C" w:rsidP="00460E8A">
            <w:pPr>
              <w:jc w:val="both"/>
              <w:rPr>
                <w:rFonts w:ascii="Tahoma" w:hAnsi="Tahoma" w:cs="Tahoma"/>
                <w:sz w:val="24"/>
                <w:szCs w:val="24"/>
              </w:rPr>
            </w:pPr>
            <w:r w:rsidRPr="00460E8A">
              <w:rPr>
                <w:rFonts w:ascii="Tahoma" w:hAnsi="Tahoma" w:cs="Tahoma"/>
                <w:sz w:val="24"/>
                <w:szCs w:val="24"/>
              </w:rPr>
              <w:t>39</w:t>
            </w:r>
          </w:p>
        </w:tc>
        <w:tc>
          <w:tcPr>
            <w:tcW w:w="1241" w:type="dxa"/>
            <w:noWrap/>
            <w:hideMark/>
          </w:tcPr>
          <w:p w14:paraId="3E91A6D4" w14:textId="77777777" w:rsidR="00402C2C" w:rsidRPr="00460E8A" w:rsidRDefault="00402C2C" w:rsidP="00460E8A">
            <w:pPr>
              <w:jc w:val="both"/>
              <w:rPr>
                <w:rFonts w:ascii="Tahoma" w:hAnsi="Tahoma" w:cs="Tahoma"/>
                <w:sz w:val="24"/>
                <w:szCs w:val="24"/>
              </w:rPr>
            </w:pPr>
            <w:r w:rsidRPr="00460E8A">
              <w:rPr>
                <w:rFonts w:ascii="Tahoma" w:hAnsi="Tahoma" w:cs="Tahoma"/>
                <w:sz w:val="24"/>
                <w:szCs w:val="24"/>
              </w:rPr>
              <w:t>14,55%</w:t>
            </w:r>
          </w:p>
        </w:tc>
        <w:tc>
          <w:tcPr>
            <w:tcW w:w="1134" w:type="dxa"/>
            <w:noWrap/>
            <w:hideMark/>
          </w:tcPr>
          <w:p w14:paraId="74B9E00A" w14:textId="77777777" w:rsidR="00402C2C" w:rsidRPr="00460E8A" w:rsidRDefault="00402C2C" w:rsidP="00460E8A">
            <w:pPr>
              <w:jc w:val="both"/>
              <w:rPr>
                <w:rFonts w:ascii="Tahoma" w:hAnsi="Tahoma" w:cs="Tahoma"/>
                <w:sz w:val="24"/>
                <w:szCs w:val="24"/>
              </w:rPr>
            </w:pPr>
            <w:r w:rsidRPr="00460E8A">
              <w:rPr>
                <w:rFonts w:ascii="Tahoma" w:hAnsi="Tahoma" w:cs="Tahoma"/>
                <w:sz w:val="24"/>
                <w:szCs w:val="24"/>
              </w:rPr>
              <w:t>12,79%</w:t>
            </w:r>
          </w:p>
        </w:tc>
      </w:tr>
      <w:tr w:rsidR="00402C2C" w:rsidRPr="00460E8A" w14:paraId="03F89698" w14:textId="77777777" w:rsidTr="00AD3D9F">
        <w:trPr>
          <w:trHeight w:val="300"/>
        </w:trPr>
        <w:tc>
          <w:tcPr>
            <w:tcW w:w="1359" w:type="dxa"/>
            <w:noWrap/>
            <w:hideMark/>
          </w:tcPr>
          <w:p w14:paraId="15097899" w14:textId="77777777" w:rsidR="00402C2C" w:rsidRPr="00460E8A" w:rsidRDefault="00402C2C" w:rsidP="00460E8A">
            <w:pPr>
              <w:jc w:val="both"/>
              <w:rPr>
                <w:rFonts w:ascii="Tahoma" w:hAnsi="Tahoma" w:cs="Tahoma"/>
                <w:b/>
                <w:bCs/>
                <w:sz w:val="24"/>
                <w:szCs w:val="24"/>
              </w:rPr>
            </w:pPr>
            <w:r w:rsidRPr="00460E8A">
              <w:rPr>
                <w:rFonts w:ascii="Tahoma" w:hAnsi="Tahoma" w:cs="Tahoma"/>
                <w:b/>
                <w:bCs/>
                <w:sz w:val="24"/>
                <w:szCs w:val="24"/>
              </w:rPr>
              <w:t>TOTAAL</w:t>
            </w:r>
          </w:p>
        </w:tc>
        <w:tc>
          <w:tcPr>
            <w:tcW w:w="910" w:type="dxa"/>
            <w:noWrap/>
            <w:hideMark/>
          </w:tcPr>
          <w:p w14:paraId="27644114" w14:textId="77777777" w:rsidR="00402C2C" w:rsidRPr="00460E8A" w:rsidRDefault="00402C2C" w:rsidP="00460E8A">
            <w:pPr>
              <w:jc w:val="both"/>
              <w:rPr>
                <w:rFonts w:ascii="Tahoma" w:hAnsi="Tahoma" w:cs="Tahoma"/>
                <w:b/>
                <w:bCs/>
                <w:sz w:val="24"/>
                <w:szCs w:val="24"/>
              </w:rPr>
            </w:pPr>
            <w:r w:rsidRPr="00460E8A">
              <w:rPr>
                <w:rFonts w:ascii="Tahoma" w:hAnsi="Tahoma" w:cs="Tahoma"/>
                <w:b/>
                <w:bCs/>
                <w:sz w:val="24"/>
                <w:szCs w:val="24"/>
              </w:rPr>
              <w:t>268</w:t>
            </w:r>
          </w:p>
        </w:tc>
        <w:tc>
          <w:tcPr>
            <w:tcW w:w="1241" w:type="dxa"/>
            <w:noWrap/>
            <w:hideMark/>
          </w:tcPr>
          <w:p w14:paraId="4C215848" w14:textId="77777777" w:rsidR="00402C2C" w:rsidRPr="00460E8A" w:rsidRDefault="00402C2C" w:rsidP="00460E8A">
            <w:pPr>
              <w:jc w:val="both"/>
              <w:rPr>
                <w:rFonts w:ascii="Tahoma" w:hAnsi="Tahoma" w:cs="Tahoma"/>
                <w:b/>
                <w:bCs/>
                <w:sz w:val="24"/>
                <w:szCs w:val="24"/>
              </w:rPr>
            </w:pPr>
            <w:r w:rsidRPr="00460E8A">
              <w:rPr>
                <w:rFonts w:ascii="Tahoma" w:hAnsi="Tahoma" w:cs="Tahoma"/>
                <w:b/>
                <w:bCs/>
                <w:sz w:val="24"/>
                <w:szCs w:val="24"/>
              </w:rPr>
              <w:t>100%</w:t>
            </w:r>
          </w:p>
        </w:tc>
        <w:tc>
          <w:tcPr>
            <w:tcW w:w="1134" w:type="dxa"/>
            <w:noWrap/>
            <w:hideMark/>
          </w:tcPr>
          <w:p w14:paraId="3644AEF4" w14:textId="77777777" w:rsidR="00402C2C" w:rsidRPr="00460E8A" w:rsidRDefault="00402C2C" w:rsidP="00460E8A">
            <w:pPr>
              <w:jc w:val="both"/>
              <w:rPr>
                <w:rFonts w:ascii="Tahoma" w:hAnsi="Tahoma" w:cs="Tahoma"/>
                <w:b/>
                <w:bCs/>
                <w:sz w:val="24"/>
                <w:szCs w:val="24"/>
              </w:rPr>
            </w:pPr>
            <w:r w:rsidRPr="00460E8A">
              <w:rPr>
                <w:rFonts w:ascii="Tahoma" w:hAnsi="Tahoma" w:cs="Tahoma"/>
                <w:b/>
                <w:bCs/>
                <w:sz w:val="24"/>
                <w:szCs w:val="24"/>
              </w:rPr>
              <w:t>100%</w:t>
            </w:r>
          </w:p>
        </w:tc>
      </w:tr>
    </w:tbl>
    <w:p w14:paraId="72B5F16C" w14:textId="77777777" w:rsidR="00894890" w:rsidRPr="00460E8A" w:rsidRDefault="00894890" w:rsidP="00460E8A">
      <w:pPr>
        <w:spacing w:after="0" w:line="240" w:lineRule="auto"/>
        <w:jc w:val="both"/>
        <w:rPr>
          <w:rFonts w:ascii="Tahoma" w:eastAsia="Times New Roman" w:hAnsi="Tahoma" w:cs="Tahoma"/>
          <w:sz w:val="24"/>
          <w:szCs w:val="24"/>
          <w:lang w:val="nl-BE" w:eastAsia="nl-NL"/>
        </w:rPr>
      </w:pPr>
    </w:p>
    <w:p w14:paraId="48FBC2E1" w14:textId="77777777" w:rsidR="00894890" w:rsidRPr="00460E8A" w:rsidRDefault="00894890" w:rsidP="00460E8A">
      <w:pPr>
        <w:jc w:val="both"/>
        <w:rPr>
          <w:rFonts w:ascii="Tahoma" w:hAnsi="Tahoma" w:cs="Tahoma"/>
          <w:b/>
          <w:sz w:val="24"/>
          <w:szCs w:val="24"/>
          <w:lang w:val="nl-BE"/>
        </w:rPr>
      </w:pPr>
      <w:r w:rsidRPr="00460E8A">
        <w:rPr>
          <w:rFonts w:ascii="Tahoma" w:hAnsi="Tahoma" w:cs="Tahoma"/>
          <w:b/>
          <w:sz w:val="24"/>
          <w:szCs w:val="24"/>
          <w:lang w:val="nl-BE"/>
        </w:rPr>
        <w:t>Nieuwe exposanten en oude bekenden</w:t>
      </w:r>
    </w:p>
    <w:p w14:paraId="7D701B4F" w14:textId="77777777" w:rsidR="004B0A66" w:rsidRPr="00460E8A" w:rsidRDefault="00894890" w:rsidP="00460E8A">
      <w:pPr>
        <w:jc w:val="both"/>
        <w:rPr>
          <w:rFonts w:ascii="Tahoma" w:hAnsi="Tahoma" w:cs="Tahoma"/>
          <w:sz w:val="24"/>
          <w:szCs w:val="24"/>
          <w:lang w:val="nl-BE"/>
        </w:rPr>
      </w:pPr>
      <w:r w:rsidRPr="00460E8A">
        <w:rPr>
          <w:rFonts w:ascii="Tahoma" w:hAnsi="Tahoma" w:cs="Tahoma"/>
          <w:sz w:val="24"/>
          <w:szCs w:val="24"/>
          <w:lang w:val="nl-BE"/>
        </w:rPr>
        <w:t>Het aanbod is uitgesproken internationaal en marktconform,</w:t>
      </w:r>
      <w:r w:rsidR="00EB45E5" w:rsidRPr="00460E8A">
        <w:rPr>
          <w:rFonts w:ascii="Tahoma" w:hAnsi="Tahoma" w:cs="Tahoma"/>
          <w:sz w:val="24"/>
          <w:szCs w:val="24"/>
          <w:lang w:val="nl-BE"/>
        </w:rPr>
        <w:t xml:space="preserve"> </w:t>
      </w:r>
      <w:r w:rsidR="005F093F" w:rsidRPr="00460E8A">
        <w:rPr>
          <w:rFonts w:ascii="Tahoma" w:hAnsi="Tahoma" w:cs="Tahoma"/>
          <w:sz w:val="24"/>
          <w:szCs w:val="24"/>
          <w:lang w:val="nl-BE"/>
        </w:rPr>
        <w:t xml:space="preserve">altijd met een modieuze toets. We blijven hameren op de </w:t>
      </w:r>
      <w:r w:rsidR="00EB45E5" w:rsidRPr="00460E8A">
        <w:rPr>
          <w:rFonts w:ascii="Tahoma" w:hAnsi="Tahoma" w:cs="Tahoma"/>
          <w:sz w:val="24"/>
          <w:szCs w:val="24"/>
          <w:lang w:val="nl-BE"/>
        </w:rPr>
        <w:t>betrouwbaar</w:t>
      </w:r>
      <w:r w:rsidR="005F093F" w:rsidRPr="00460E8A">
        <w:rPr>
          <w:rFonts w:ascii="Tahoma" w:hAnsi="Tahoma" w:cs="Tahoma"/>
          <w:sz w:val="24"/>
          <w:szCs w:val="24"/>
          <w:lang w:val="nl-BE"/>
        </w:rPr>
        <w:t>heid</w:t>
      </w:r>
      <w:r w:rsidR="00EB45E5" w:rsidRPr="00460E8A">
        <w:rPr>
          <w:rFonts w:ascii="Tahoma" w:hAnsi="Tahoma" w:cs="Tahoma"/>
          <w:sz w:val="24"/>
          <w:szCs w:val="24"/>
          <w:lang w:val="nl-BE"/>
        </w:rPr>
        <w:t xml:space="preserve"> en </w:t>
      </w:r>
      <w:r w:rsidR="005F093F" w:rsidRPr="00460E8A">
        <w:rPr>
          <w:rFonts w:ascii="Tahoma" w:hAnsi="Tahoma" w:cs="Tahoma"/>
          <w:sz w:val="24"/>
          <w:szCs w:val="24"/>
          <w:lang w:val="nl-BE"/>
        </w:rPr>
        <w:t>kwaliteit</w:t>
      </w:r>
      <w:r w:rsidR="00EB45E5" w:rsidRPr="00460E8A">
        <w:rPr>
          <w:rFonts w:ascii="Tahoma" w:hAnsi="Tahoma" w:cs="Tahoma"/>
          <w:sz w:val="24"/>
          <w:szCs w:val="24"/>
          <w:lang w:val="nl-BE"/>
        </w:rPr>
        <w:t xml:space="preserve">. De vormgeving is hedendaags, in alle genres en </w:t>
      </w:r>
      <w:r w:rsidR="00BF6BD0" w:rsidRPr="00460E8A">
        <w:rPr>
          <w:rFonts w:ascii="Tahoma" w:hAnsi="Tahoma" w:cs="Tahoma"/>
          <w:sz w:val="24"/>
          <w:szCs w:val="24"/>
          <w:lang w:val="nl-BE"/>
        </w:rPr>
        <w:t>prijsniveaus</w:t>
      </w:r>
      <w:r w:rsidR="00EB45E5" w:rsidRPr="00460E8A">
        <w:rPr>
          <w:rFonts w:ascii="Tahoma" w:hAnsi="Tahoma" w:cs="Tahoma"/>
          <w:sz w:val="24"/>
          <w:szCs w:val="24"/>
          <w:lang w:val="nl-BE"/>
        </w:rPr>
        <w:t xml:space="preserve">. </w:t>
      </w:r>
      <w:r w:rsidR="004B0A66" w:rsidRPr="00460E8A">
        <w:rPr>
          <w:rFonts w:ascii="Tahoma" w:hAnsi="Tahoma" w:cs="Tahoma"/>
          <w:sz w:val="24"/>
          <w:szCs w:val="24"/>
          <w:lang w:val="nl-BE"/>
        </w:rPr>
        <w:t xml:space="preserve">Een sterk aanbod blijft hoe dan ook het belangrijkste </w:t>
      </w:r>
      <w:r w:rsidR="005F093F" w:rsidRPr="00460E8A">
        <w:rPr>
          <w:rFonts w:ascii="Tahoma" w:hAnsi="Tahoma" w:cs="Tahoma"/>
          <w:sz w:val="24"/>
          <w:szCs w:val="24"/>
          <w:lang w:val="nl-BE"/>
        </w:rPr>
        <w:t>argument</w:t>
      </w:r>
      <w:r w:rsidR="004B0A66" w:rsidRPr="00460E8A">
        <w:rPr>
          <w:rFonts w:ascii="Tahoma" w:hAnsi="Tahoma" w:cs="Tahoma"/>
          <w:sz w:val="24"/>
          <w:szCs w:val="24"/>
          <w:lang w:val="nl-BE"/>
        </w:rPr>
        <w:t xml:space="preserve"> voor de meubelhandel. Een rationeel en efficiënt te bezoeken beurs is daarbij van primordiaal belang.</w:t>
      </w:r>
    </w:p>
    <w:p w14:paraId="50D4A347" w14:textId="77777777" w:rsidR="00894890" w:rsidRPr="00460E8A" w:rsidRDefault="00894890" w:rsidP="00460E8A">
      <w:pPr>
        <w:jc w:val="both"/>
        <w:rPr>
          <w:rFonts w:ascii="Tahoma" w:hAnsi="Tahoma" w:cs="Tahoma"/>
          <w:sz w:val="24"/>
          <w:szCs w:val="24"/>
          <w:lang w:val="nl-BE"/>
        </w:rPr>
      </w:pPr>
      <w:r w:rsidRPr="00460E8A">
        <w:rPr>
          <w:rFonts w:ascii="Tahoma" w:hAnsi="Tahoma" w:cs="Tahoma"/>
          <w:sz w:val="24"/>
          <w:szCs w:val="24"/>
          <w:lang w:val="nl-BE"/>
        </w:rPr>
        <w:t>De Meubelbeurs Brussel kan rekenen op een trouwe groep exposanten. Maar liefst 80% keert elk jaar terug. Dat is dit jaar niet anders. En dus zijn er ook bijna 20% nieuwe standhouders, of fabrikanten die na één of meer jaren afwezigheid de weg naar Brussel hebben teruggevonden. Daar zijn opnieuw interessante namen bij. Belangrijke terugkomers zijn onder andere Willi Schillig, Ada</w:t>
      </w:r>
      <w:r w:rsidR="004B0A66" w:rsidRPr="00460E8A">
        <w:rPr>
          <w:rFonts w:ascii="Tahoma" w:hAnsi="Tahoma" w:cs="Tahoma"/>
          <w:sz w:val="24"/>
          <w:szCs w:val="24"/>
          <w:lang w:val="nl-BE"/>
        </w:rPr>
        <w:t>,</w:t>
      </w:r>
      <w:r w:rsidRPr="00460E8A">
        <w:rPr>
          <w:rFonts w:ascii="Tahoma" w:hAnsi="Tahoma" w:cs="Tahoma"/>
          <w:sz w:val="24"/>
          <w:szCs w:val="24"/>
          <w:lang w:val="nl-BE"/>
        </w:rPr>
        <w:t xml:space="preserve"> Calligaris</w:t>
      </w:r>
      <w:r w:rsidR="005F093F" w:rsidRPr="00460E8A">
        <w:rPr>
          <w:rFonts w:ascii="Tahoma" w:hAnsi="Tahoma" w:cs="Tahoma"/>
          <w:sz w:val="24"/>
          <w:szCs w:val="24"/>
          <w:lang w:val="nl-BE"/>
        </w:rPr>
        <w:t xml:space="preserve"> </w:t>
      </w:r>
      <w:r w:rsidR="004B0A66" w:rsidRPr="00460E8A">
        <w:rPr>
          <w:rFonts w:ascii="Tahoma" w:hAnsi="Tahoma" w:cs="Tahoma"/>
          <w:sz w:val="24"/>
          <w:szCs w:val="24"/>
          <w:lang w:val="nl-BE"/>
        </w:rPr>
        <w:t>en Conforluxe.</w:t>
      </w:r>
      <w:r w:rsidRPr="00460E8A">
        <w:rPr>
          <w:rFonts w:ascii="Tahoma" w:hAnsi="Tahoma" w:cs="Tahoma"/>
          <w:sz w:val="24"/>
          <w:szCs w:val="24"/>
          <w:lang w:val="nl-BE"/>
        </w:rPr>
        <w:t xml:space="preserve"> Avek, M-Line en Van Dyck kom</w:t>
      </w:r>
      <w:r w:rsidR="005F093F" w:rsidRPr="00460E8A">
        <w:rPr>
          <w:rFonts w:ascii="Tahoma" w:hAnsi="Tahoma" w:cs="Tahoma"/>
          <w:sz w:val="24"/>
          <w:szCs w:val="24"/>
          <w:lang w:val="nl-BE"/>
        </w:rPr>
        <w:t>en terug naar Brussels by Night.</w:t>
      </w:r>
    </w:p>
    <w:p w14:paraId="0888C51F" w14:textId="77777777" w:rsidR="00894890" w:rsidRPr="00460E8A" w:rsidRDefault="00894890" w:rsidP="00460E8A">
      <w:pPr>
        <w:jc w:val="both"/>
        <w:rPr>
          <w:rFonts w:ascii="Tahoma" w:hAnsi="Tahoma" w:cs="Tahoma"/>
          <w:sz w:val="24"/>
          <w:szCs w:val="24"/>
          <w:lang w:val="nl-BE"/>
        </w:rPr>
      </w:pPr>
      <w:r w:rsidRPr="00460E8A">
        <w:rPr>
          <w:rFonts w:ascii="Tahoma" w:hAnsi="Tahoma" w:cs="Tahoma"/>
          <w:sz w:val="24"/>
          <w:szCs w:val="24"/>
          <w:lang w:val="nl-BE"/>
        </w:rPr>
        <w:t xml:space="preserve">Ook bij de nieuwe exposanten valt heel wat moois te ontdekken. Ze zorgen voor het verrassingselement op een beurs. Al te veel bezoekers lopen automatisch naar hun vaste leveranciers, maar het loont absoluut de moeite om ook eens verder rond te kijken! </w:t>
      </w:r>
      <w:r w:rsidR="001C02EC" w:rsidRPr="00460E8A">
        <w:rPr>
          <w:rFonts w:ascii="Tahoma" w:hAnsi="Tahoma" w:cs="Tahoma"/>
          <w:sz w:val="24"/>
          <w:szCs w:val="24"/>
          <w:lang w:val="nl-BE"/>
        </w:rPr>
        <w:t xml:space="preserve">De schaalgrootte van de Meubelbeurs Brussel en het overzichtelijke parcours zijn hiervoor grote troeven. </w:t>
      </w:r>
      <w:r w:rsidRPr="00460E8A">
        <w:rPr>
          <w:rFonts w:ascii="Tahoma" w:hAnsi="Tahoma" w:cs="Tahoma"/>
          <w:sz w:val="24"/>
          <w:szCs w:val="24"/>
          <w:lang w:val="nl-BE"/>
        </w:rPr>
        <w:t xml:space="preserve">In hall 3 verwelkomen we onder meer Debrah’s Collection uit België, Trendteam en Mokumuku by Bullfrog uit Duitsland en Acomodel uit Spanje. </w:t>
      </w:r>
      <w:r w:rsidR="00473531">
        <w:rPr>
          <w:rFonts w:ascii="Tahoma" w:hAnsi="Tahoma" w:cs="Tahoma"/>
          <w:sz w:val="24"/>
          <w:szCs w:val="24"/>
          <w:lang w:val="nl-BE"/>
        </w:rPr>
        <w:t xml:space="preserve">Verder zijn ook vaste waarden uit Italië als Calia, Egoitaliano, Bardi, Verysofa en Max Divani met Franco Ferri op de afspraak. Easysofa springt eruit met extra sfeer. </w:t>
      </w:r>
      <w:r w:rsidRPr="00460E8A">
        <w:rPr>
          <w:rFonts w:ascii="Tahoma" w:hAnsi="Tahoma" w:cs="Tahoma"/>
          <w:sz w:val="24"/>
          <w:szCs w:val="24"/>
          <w:lang w:val="nl-BE"/>
        </w:rPr>
        <w:t>Verschillende nieuwe namen zijn te vinden in hall 4: Himolla brengt zijn zusterbedrijf K+W mee, uit Frankrijk komen Mark Mobilier en Alsapan voor het eerst naar Brussel, Italië krijgt versterking van Nardi Interni met jeugdkamers en van Orme en Status met meubelen. Aleal, ARC, Suffa Design en AC Moura zijn nieuwe</w:t>
      </w:r>
      <w:r w:rsidR="001C02EC" w:rsidRPr="00460E8A">
        <w:rPr>
          <w:rFonts w:ascii="Tahoma" w:hAnsi="Tahoma" w:cs="Tahoma"/>
          <w:sz w:val="24"/>
          <w:szCs w:val="24"/>
          <w:lang w:val="nl-BE"/>
        </w:rPr>
        <w:t>, toonaangevende</w:t>
      </w:r>
      <w:r w:rsidRPr="00460E8A">
        <w:rPr>
          <w:rFonts w:ascii="Tahoma" w:hAnsi="Tahoma" w:cs="Tahoma"/>
          <w:sz w:val="24"/>
          <w:szCs w:val="24"/>
          <w:lang w:val="nl-BE"/>
        </w:rPr>
        <w:t xml:space="preserve"> Portugese exposanten. Skovby presenteert eetkamers uit Denemarken en met het Turkse Cilek hebben we een belangrijke speler bij in </w:t>
      </w:r>
      <w:r w:rsidRPr="00460E8A">
        <w:rPr>
          <w:rFonts w:ascii="Tahoma" w:hAnsi="Tahoma" w:cs="Tahoma"/>
          <w:sz w:val="24"/>
          <w:szCs w:val="24"/>
          <w:lang w:val="nl-BE"/>
        </w:rPr>
        <w:lastRenderedPageBreak/>
        <w:t>jeugdkamers. In hall 5, waar de grote Belgische spelers staan, is er traditioneel we</w:t>
      </w:r>
      <w:r w:rsidR="00507AB1">
        <w:rPr>
          <w:rFonts w:ascii="Tahoma" w:hAnsi="Tahoma" w:cs="Tahoma"/>
          <w:sz w:val="24"/>
          <w:szCs w:val="24"/>
          <w:lang w:val="nl-BE"/>
        </w:rPr>
        <w:t>inig beweging. Maar d</w:t>
      </w:r>
      <w:r w:rsidRPr="00460E8A">
        <w:rPr>
          <w:rFonts w:ascii="Tahoma" w:hAnsi="Tahoma" w:cs="Tahoma"/>
          <w:sz w:val="24"/>
          <w:szCs w:val="24"/>
          <w:lang w:val="nl-BE"/>
        </w:rPr>
        <w:t xml:space="preserve">at wil nog niet zeggen dat alles er bij het oude blijft! Recor integreert dit jaar haar afdeling bedding in de stand van de Recor Group, Unic Design en Moome kregen een andere plek en met Soho is er ook een nieuwe Belgische exposant in buitenmeubilair. </w:t>
      </w:r>
      <w:r w:rsidR="00473531">
        <w:rPr>
          <w:rFonts w:ascii="Tahoma" w:hAnsi="Tahoma" w:cs="Tahoma"/>
          <w:sz w:val="24"/>
          <w:szCs w:val="24"/>
          <w:lang w:val="nl-BE"/>
        </w:rPr>
        <w:t>Perfecta zet de upgrade verder met hedendaagse stoelen en tafels.</w:t>
      </w:r>
      <w:r w:rsidRPr="00460E8A">
        <w:rPr>
          <w:rFonts w:ascii="Tahoma" w:hAnsi="Tahoma" w:cs="Tahoma"/>
          <w:sz w:val="24"/>
          <w:szCs w:val="24"/>
          <w:lang w:val="nl-BE"/>
        </w:rPr>
        <w:t xml:space="preserve"> </w:t>
      </w:r>
      <w:r w:rsidR="00473531">
        <w:rPr>
          <w:rFonts w:ascii="Tahoma" w:hAnsi="Tahoma" w:cs="Tahoma"/>
          <w:sz w:val="24"/>
          <w:szCs w:val="24"/>
          <w:lang w:val="nl-BE"/>
        </w:rPr>
        <w:t xml:space="preserve">Mintjens brengt </w:t>
      </w:r>
      <w:r w:rsidR="00507AB1">
        <w:rPr>
          <w:rFonts w:ascii="Tahoma" w:hAnsi="Tahoma" w:cs="Tahoma"/>
          <w:sz w:val="24"/>
          <w:szCs w:val="24"/>
          <w:lang w:val="nl-BE"/>
        </w:rPr>
        <w:t xml:space="preserve">onder andere </w:t>
      </w:r>
      <w:r w:rsidR="00473531">
        <w:rPr>
          <w:rFonts w:ascii="Tahoma" w:hAnsi="Tahoma" w:cs="Tahoma"/>
          <w:sz w:val="24"/>
          <w:szCs w:val="24"/>
          <w:lang w:val="nl-BE"/>
        </w:rPr>
        <w:t>een strakkere, moderne en elegante lijn met fijne topbladen in staal en fronten in balkeneikenfineer.</w:t>
      </w:r>
    </w:p>
    <w:p w14:paraId="01FEE013" w14:textId="77777777" w:rsidR="00894890" w:rsidRPr="00460E8A" w:rsidRDefault="00894890" w:rsidP="00460E8A">
      <w:pPr>
        <w:jc w:val="both"/>
        <w:rPr>
          <w:rFonts w:ascii="Tahoma" w:hAnsi="Tahoma" w:cs="Tahoma"/>
          <w:sz w:val="24"/>
          <w:szCs w:val="24"/>
          <w:lang w:val="nl-BE"/>
        </w:rPr>
      </w:pPr>
      <w:r w:rsidRPr="00460E8A">
        <w:rPr>
          <w:rFonts w:ascii="Tahoma" w:hAnsi="Tahoma" w:cs="Tahoma"/>
          <w:sz w:val="24"/>
          <w:szCs w:val="24"/>
          <w:lang w:val="nl-BE"/>
        </w:rPr>
        <w:t xml:space="preserve">In Brussels by Night zijn </w:t>
      </w:r>
      <w:r w:rsidR="0060698D">
        <w:rPr>
          <w:rFonts w:ascii="Tahoma" w:hAnsi="Tahoma" w:cs="Tahoma"/>
          <w:sz w:val="24"/>
          <w:szCs w:val="24"/>
          <w:lang w:val="nl-BE"/>
        </w:rPr>
        <w:t xml:space="preserve">de Belgische </w:t>
      </w:r>
      <w:r w:rsidRPr="00460E8A">
        <w:rPr>
          <w:rFonts w:ascii="Tahoma" w:hAnsi="Tahoma" w:cs="Tahoma"/>
          <w:sz w:val="24"/>
          <w:szCs w:val="24"/>
          <w:lang w:val="nl-BE"/>
        </w:rPr>
        <w:t xml:space="preserve">vaste waarden als Veldeman Bedding, LS Bedding/Magnitude, Revor Groep, Van Landschoot, Kreamat, Boone, Nill Spring en Van Houdt opnieuw sterk aanwezig. </w:t>
      </w:r>
      <w:r w:rsidR="0060698D">
        <w:rPr>
          <w:rFonts w:ascii="Tahoma" w:hAnsi="Tahoma" w:cs="Tahoma"/>
          <w:sz w:val="24"/>
          <w:szCs w:val="24"/>
          <w:lang w:val="nl-BE"/>
        </w:rPr>
        <w:t>Uit Nederland is er ook een trouwe opkomst van onder meer Perzona, Napco</w:t>
      </w:r>
      <w:r w:rsidR="00507AB1">
        <w:rPr>
          <w:rFonts w:ascii="Tahoma" w:hAnsi="Tahoma" w:cs="Tahoma"/>
          <w:sz w:val="24"/>
          <w:szCs w:val="24"/>
          <w:lang w:val="nl-BE"/>
        </w:rPr>
        <w:t xml:space="preserve">, </w:t>
      </w:r>
      <w:r w:rsidR="0060698D">
        <w:rPr>
          <w:rFonts w:ascii="Tahoma" w:hAnsi="Tahoma" w:cs="Tahoma"/>
          <w:sz w:val="24"/>
          <w:szCs w:val="24"/>
          <w:lang w:val="nl-BE"/>
        </w:rPr>
        <w:t>Norma</w:t>
      </w:r>
      <w:r w:rsidR="00507AB1">
        <w:rPr>
          <w:rFonts w:ascii="Tahoma" w:hAnsi="Tahoma" w:cs="Tahoma"/>
          <w:sz w:val="24"/>
          <w:szCs w:val="24"/>
          <w:lang w:val="nl-BE"/>
        </w:rPr>
        <w:t xml:space="preserve"> en</w:t>
      </w:r>
      <w:r w:rsidR="0060698D">
        <w:rPr>
          <w:rFonts w:ascii="Tahoma" w:hAnsi="Tahoma" w:cs="Tahoma"/>
          <w:sz w:val="24"/>
          <w:szCs w:val="24"/>
          <w:lang w:val="nl-BE"/>
        </w:rPr>
        <w:t xml:space="preserve"> Bijnen. </w:t>
      </w:r>
      <w:r w:rsidR="00473531">
        <w:rPr>
          <w:rFonts w:ascii="Tahoma" w:hAnsi="Tahoma" w:cs="Tahoma"/>
          <w:sz w:val="24"/>
          <w:szCs w:val="24"/>
          <w:lang w:val="nl-BE"/>
        </w:rPr>
        <w:t>Serta en Yatsan zijn ook terug.</w:t>
      </w:r>
      <w:r w:rsidR="0060698D">
        <w:rPr>
          <w:rFonts w:ascii="Tahoma" w:hAnsi="Tahoma" w:cs="Tahoma"/>
          <w:sz w:val="24"/>
          <w:szCs w:val="24"/>
          <w:lang w:val="nl-BE"/>
        </w:rPr>
        <w:t xml:space="preserve"> </w:t>
      </w:r>
      <w:r w:rsidRPr="00460E8A">
        <w:rPr>
          <w:rFonts w:ascii="Tahoma" w:hAnsi="Tahoma" w:cs="Tahoma"/>
          <w:sz w:val="24"/>
          <w:szCs w:val="24"/>
          <w:lang w:val="nl-BE"/>
        </w:rPr>
        <w:t xml:space="preserve">Het wegblijven van Hilding Anders en Epeda wordt mooi opgevangen door de terugkeer van Avek, M-Line en Van Dyck uit Nederland, Elsach en Mathy by Bols uit België en nieuwe exposanten zoals Viking Beds of Sweden, Brinkhaus uit Duitsland, Dico Bed, Jan des Bouvries en Royal Dreams uit Nederland, de belangrijkste Turkse speler Isbir en donsdekens en kussen van Pyrenex uit Frankrijk. </w:t>
      </w:r>
    </w:p>
    <w:p w14:paraId="29E6FA04" w14:textId="77777777" w:rsidR="00894890" w:rsidRPr="00460E8A" w:rsidRDefault="00894890" w:rsidP="00460E8A">
      <w:pPr>
        <w:jc w:val="both"/>
        <w:rPr>
          <w:rFonts w:ascii="Tahoma" w:hAnsi="Tahoma" w:cs="Tahoma"/>
          <w:sz w:val="24"/>
          <w:szCs w:val="24"/>
          <w:lang w:val="nl-BE"/>
        </w:rPr>
      </w:pPr>
      <w:r w:rsidRPr="00460E8A">
        <w:rPr>
          <w:rFonts w:ascii="Tahoma" w:hAnsi="Tahoma" w:cs="Tahoma"/>
          <w:sz w:val="24"/>
          <w:szCs w:val="24"/>
          <w:lang w:val="nl-BE"/>
        </w:rPr>
        <w:t>Fusion in hall 8 zit opnieuw boordevol sfeer, en krijgt er enkele mooie namen bij. Zo is Lee&amp;Lewis terug na een jaartje afwezigheid, groter dan ooit tevoren. Ook Arista was er in 2015 niet bij.</w:t>
      </w:r>
      <w:r w:rsidR="00F35C67" w:rsidRPr="00460E8A">
        <w:rPr>
          <w:rFonts w:ascii="Tahoma" w:hAnsi="Tahoma" w:cs="Tahoma"/>
          <w:sz w:val="24"/>
          <w:szCs w:val="24"/>
          <w:lang w:val="nl-BE"/>
        </w:rPr>
        <w:t xml:space="preserve"> Foda is dan weer een nieuwe Belgische exposant.</w:t>
      </w:r>
      <w:r w:rsidR="005F093F" w:rsidRPr="00460E8A">
        <w:rPr>
          <w:rFonts w:ascii="Tahoma" w:hAnsi="Tahoma" w:cs="Tahoma"/>
          <w:sz w:val="24"/>
          <w:szCs w:val="24"/>
          <w:lang w:val="nl-BE"/>
        </w:rPr>
        <w:t xml:space="preserve"> </w:t>
      </w:r>
      <w:r w:rsidR="00FC2398" w:rsidRPr="00460E8A">
        <w:rPr>
          <w:rFonts w:ascii="Tahoma" w:hAnsi="Tahoma" w:cs="Tahoma"/>
          <w:sz w:val="24"/>
          <w:szCs w:val="24"/>
          <w:lang w:val="nl-BE"/>
        </w:rPr>
        <w:t>Zij zijn een mooie aanvulling van de</w:t>
      </w:r>
      <w:r w:rsidRPr="00460E8A">
        <w:rPr>
          <w:rFonts w:ascii="Tahoma" w:hAnsi="Tahoma" w:cs="Tahoma"/>
          <w:sz w:val="24"/>
          <w:szCs w:val="24"/>
          <w:lang w:val="nl-BE"/>
        </w:rPr>
        <w:t xml:space="preserve"> </w:t>
      </w:r>
      <w:r w:rsidR="00FC2398" w:rsidRPr="00460E8A">
        <w:rPr>
          <w:rFonts w:ascii="Tahoma" w:hAnsi="Tahoma" w:cs="Tahoma"/>
          <w:sz w:val="24"/>
          <w:szCs w:val="24"/>
          <w:lang w:val="nl-BE"/>
        </w:rPr>
        <w:t>ijzersterke en warme collecties van Belgische marktleiders als Vand</w:t>
      </w:r>
      <w:r w:rsidR="005F093F" w:rsidRPr="00460E8A">
        <w:rPr>
          <w:rFonts w:ascii="Tahoma" w:hAnsi="Tahoma" w:cs="Tahoma"/>
          <w:sz w:val="24"/>
          <w:szCs w:val="24"/>
          <w:lang w:val="nl-BE"/>
        </w:rPr>
        <w:t>ec</w:t>
      </w:r>
      <w:r w:rsidR="00FC2398" w:rsidRPr="00460E8A">
        <w:rPr>
          <w:rFonts w:ascii="Tahoma" w:hAnsi="Tahoma" w:cs="Tahoma"/>
          <w:sz w:val="24"/>
          <w:szCs w:val="24"/>
          <w:lang w:val="nl-BE"/>
        </w:rPr>
        <w:t>asteele en Micheldenolf.</w:t>
      </w:r>
      <w:r w:rsidR="005F093F" w:rsidRPr="00460E8A">
        <w:rPr>
          <w:rFonts w:ascii="Tahoma" w:hAnsi="Tahoma" w:cs="Tahoma"/>
          <w:sz w:val="24"/>
          <w:szCs w:val="24"/>
          <w:lang w:val="nl-BE"/>
        </w:rPr>
        <w:t xml:space="preserve"> </w:t>
      </w:r>
      <w:r w:rsidRPr="00460E8A">
        <w:rPr>
          <w:rFonts w:ascii="Tahoma" w:hAnsi="Tahoma" w:cs="Tahoma"/>
          <w:sz w:val="24"/>
          <w:szCs w:val="24"/>
          <w:lang w:val="nl-BE"/>
        </w:rPr>
        <w:t>België en Nederland zijn toonaangevend in het lifestylesegment, en dus zien we naast de talrijke Belgen ook een sterke Nederlandse aanwezigheid in hall 8</w:t>
      </w:r>
      <w:r w:rsidR="0060698D">
        <w:rPr>
          <w:rFonts w:ascii="Tahoma" w:hAnsi="Tahoma" w:cs="Tahoma"/>
          <w:sz w:val="24"/>
          <w:szCs w:val="24"/>
          <w:lang w:val="nl-BE"/>
        </w:rPr>
        <w:t>, met onder andere Nijwie</w:t>
      </w:r>
      <w:r w:rsidR="00DE7B49">
        <w:rPr>
          <w:rFonts w:ascii="Tahoma" w:hAnsi="Tahoma" w:cs="Tahoma"/>
          <w:sz w:val="24"/>
          <w:szCs w:val="24"/>
          <w:lang w:val="nl-BE"/>
        </w:rPr>
        <w:t xml:space="preserve"> en Le Chair</w:t>
      </w:r>
      <w:r w:rsidR="0060698D">
        <w:rPr>
          <w:rFonts w:ascii="Tahoma" w:hAnsi="Tahoma" w:cs="Tahoma"/>
          <w:sz w:val="24"/>
          <w:szCs w:val="24"/>
          <w:lang w:val="nl-BE"/>
        </w:rPr>
        <w:t>, Bodilson en Maxfurn</w:t>
      </w:r>
      <w:r w:rsidRPr="00460E8A">
        <w:rPr>
          <w:rFonts w:ascii="Tahoma" w:hAnsi="Tahoma" w:cs="Tahoma"/>
          <w:sz w:val="24"/>
          <w:szCs w:val="24"/>
          <w:lang w:val="nl-BE"/>
        </w:rPr>
        <w:t>. De Nederlandse groepsstand heeft met Sevn en Bella Comfort twee nieuwe namen</w:t>
      </w:r>
      <w:r w:rsidR="0060698D">
        <w:rPr>
          <w:rFonts w:ascii="Tahoma" w:hAnsi="Tahoma" w:cs="Tahoma"/>
          <w:sz w:val="24"/>
          <w:szCs w:val="24"/>
          <w:lang w:val="nl-BE"/>
        </w:rPr>
        <w:t xml:space="preserve">, naast Nix Design, Eleonora, By Boo, Richmond, DTP en Vermeer. </w:t>
      </w:r>
      <w:r w:rsidRPr="00460E8A">
        <w:rPr>
          <w:rFonts w:ascii="Tahoma" w:hAnsi="Tahoma" w:cs="Tahoma"/>
          <w:sz w:val="24"/>
          <w:szCs w:val="24"/>
          <w:lang w:val="nl-BE"/>
        </w:rPr>
        <w:t xml:space="preserve">Andere nieuwe Nederlandse exposanten zijn Hoogendam, European Furniture, XO Interiors, Quality Oak Furniture, Peridesign en Ruby Fires. </w:t>
      </w:r>
      <w:r w:rsidR="0060698D">
        <w:rPr>
          <w:rFonts w:ascii="Tahoma" w:hAnsi="Tahoma" w:cs="Tahoma"/>
          <w:sz w:val="24"/>
          <w:szCs w:val="24"/>
          <w:lang w:val="nl-BE"/>
        </w:rPr>
        <w:t xml:space="preserve">Henk Schram en PTMD zijn echte verrassingen. </w:t>
      </w:r>
      <w:r w:rsidRPr="00460E8A">
        <w:rPr>
          <w:rFonts w:ascii="Tahoma" w:hAnsi="Tahoma" w:cs="Tahoma"/>
          <w:sz w:val="24"/>
          <w:szCs w:val="24"/>
          <w:lang w:val="nl-BE"/>
        </w:rPr>
        <w:t xml:space="preserve">Basant en Woodjam verdedigen de Franse kleuren in Fusion, en met de komst van Tetrad hebben we een van de belangrijkste Britse </w:t>
      </w:r>
      <w:r w:rsidR="00915301" w:rsidRPr="00460E8A">
        <w:rPr>
          <w:rFonts w:ascii="Tahoma" w:hAnsi="Tahoma" w:cs="Tahoma"/>
          <w:sz w:val="24"/>
          <w:szCs w:val="24"/>
          <w:lang w:val="nl-BE"/>
        </w:rPr>
        <w:t>zitmeubel</w:t>
      </w:r>
      <w:r w:rsidRPr="00460E8A">
        <w:rPr>
          <w:rFonts w:ascii="Tahoma" w:hAnsi="Tahoma" w:cs="Tahoma"/>
          <w:sz w:val="24"/>
          <w:szCs w:val="24"/>
          <w:lang w:val="nl-BE"/>
        </w:rPr>
        <w:t>fabrikanten op de beurs.</w:t>
      </w:r>
      <w:r w:rsidR="00F35C67" w:rsidRPr="00460E8A">
        <w:rPr>
          <w:rFonts w:ascii="Tahoma" w:hAnsi="Tahoma" w:cs="Tahoma"/>
          <w:sz w:val="24"/>
          <w:szCs w:val="24"/>
          <w:lang w:val="nl-BE"/>
        </w:rPr>
        <w:t xml:space="preserve"> </w:t>
      </w:r>
      <w:r w:rsidR="0066142A">
        <w:rPr>
          <w:rFonts w:ascii="Tahoma" w:hAnsi="Tahoma" w:cs="Tahoma"/>
          <w:sz w:val="24"/>
          <w:szCs w:val="24"/>
          <w:lang w:val="nl-BE"/>
        </w:rPr>
        <w:t>T</w:t>
      </w:r>
      <w:r w:rsidR="00F35C67" w:rsidRPr="00460E8A">
        <w:rPr>
          <w:rFonts w:ascii="Tahoma" w:hAnsi="Tahoma" w:cs="Tahoma"/>
          <w:sz w:val="24"/>
          <w:szCs w:val="24"/>
          <w:lang w:val="nl-BE"/>
        </w:rPr>
        <w:t>al van kleinere standen geven de hal een internationale dimensie en staan borg voor spitse en originele innovaties</w:t>
      </w:r>
      <w:r w:rsidR="005F093F" w:rsidRPr="00460E8A">
        <w:rPr>
          <w:rFonts w:ascii="Tahoma" w:hAnsi="Tahoma" w:cs="Tahoma"/>
          <w:sz w:val="24"/>
          <w:szCs w:val="24"/>
          <w:lang w:val="nl-BE"/>
        </w:rPr>
        <w:t xml:space="preserve"> in het genre</w:t>
      </w:r>
      <w:r w:rsidR="00F35C67" w:rsidRPr="00460E8A">
        <w:rPr>
          <w:rFonts w:ascii="Tahoma" w:hAnsi="Tahoma" w:cs="Tahoma"/>
          <w:sz w:val="24"/>
          <w:szCs w:val="24"/>
          <w:lang w:val="nl-BE"/>
        </w:rPr>
        <w:t>.</w:t>
      </w:r>
    </w:p>
    <w:p w14:paraId="1D123F61" w14:textId="77777777" w:rsidR="00894890" w:rsidRPr="00460E8A" w:rsidRDefault="00894890" w:rsidP="00460E8A">
      <w:pPr>
        <w:jc w:val="both"/>
        <w:rPr>
          <w:rFonts w:ascii="Tahoma" w:hAnsi="Tahoma" w:cs="Tahoma"/>
          <w:sz w:val="24"/>
          <w:szCs w:val="24"/>
          <w:lang w:val="nl-BE"/>
        </w:rPr>
      </w:pPr>
      <w:r w:rsidRPr="00460E8A">
        <w:rPr>
          <w:rFonts w:ascii="Tahoma" w:hAnsi="Tahoma" w:cs="Tahoma"/>
          <w:sz w:val="24"/>
          <w:szCs w:val="24"/>
          <w:lang w:val="nl-BE"/>
        </w:rPr>
        <w:t>In hall 9 blijft het segment Mozaïek ongeveer hetzelfde</w:t>
      </w:r>
      <w:r w:rsidR="0066142A">
        <w:rPr>
          <w:rFonts w:ascii="Tahoma" w:hAnsi="Tahoma" w:cs="Tahoma"/>
          <w:sz w:val="24"/>
          <w:szCs w:val="24"/>
          <w:lang w:val="nl-BE"/>
        </w:rPr>
        <w:t xml:space="preserve">. Ook in dit instapsegment van de markt zien we een opwaartse trend, met mooiere presentaties én collecties </w:t>
      </w:r>
      <w:r w:rsidRPr="00460E8A">
        <w:rPr>
          <w:rFonts w:ascii="Tahoma" w:hAnsi="Tahoma" w:cs="Tahoma"/>
          <w:sz w:val="24"/>
          <w:szCs w:val="24"/>
          <w:lang w:val="nl-BE"/>
        </w:rPr>
        <w:t xml:space="preserve">. Naast het al genoemde Confortluxe komt ook Flora Carpets terug. </w:t>
      </w:r>
      <w:r w:rsidR="0066142A" w:rsidRPr="00460E8A">
        <w:rPr>
          <w:rFonts w:ascii="Tahoma" w:hAnsi="Tahoma" w:cs="Tahoma"/>
          <w:sz w:val="24"/>
          <w:szCs w:val="24"/>
          <w:lang w:val="nl-BE"/>
        </w:rPr>
        <w:t>Uit Spanje is Gorbe opnieuw aanwezig</w:t>
      </w:r>
      <w:r w:rsidR="0066142A">
        <w:rPr>
          <w:rFonts w:ascii="Tahoma" w:hAnsi="Tahoma" w:cs="Tahoma"/>
          <w:sz w:val="24"/>
          <w:szCs w:val="24"/>
          <w:lang w:val="nl-BE"/>
        </w:rPr>
        <w:t>.</w:t>
      </w:r>
      <w:r w:rsidR="0066142A" w:rsidRPr="00460E8A">
        <w:rPr>
          <w:rFonts w:ascii="Tahoma" w:hAnsi="Tahoma" w:cs="Tahoma"/>
          <w:sz w:val="24"/>
          <w:szCs w:val="24"/>
          <w:lang w:val="nl-BE"/>
        </w:rPr>
        <w:t xml:space="preserve"> </w:t>
      </w:r>
      <w:r w:rsidRPr="00460E8A">
        <w:rPr>
          <w:rFonts w:ascii="Tahoma" w:hAnsi="Tahoma" w:cs="Tahoma"/>
          <w:sz w:val="24"/>
          <w:szCs w:val="24"/>
          <w:lang w:val="nl-BE"/>
        </w:rPr>
        <w:t>Chairz Classo is een Belgische nieuwkomer, Kolorado is een nieuwe Bulgaarse exposant en Monte is nieuw uit Turkije.</w:t>
      </w:r>
    </w:p>
    <w:p w14:paraId="60162123" w14:textId="77777777" w:rsidR="0040262D" w:rsidRDefault="0040262D" w:rsidP="00460E8A">
      <w:pPr>
        <w:jc w:val="both"/>
        <w:rPr>
          <w:rFonts w:ascii="Tahoma" w:hAnsi="Tahoma" w:cs="Tahoma"/>
          <w:b/>
          <w:sz w:val="24"/>
          <w:szCs w:val="24"/>
          <w:lang w:val="nl-BE"/>
        </w:rPr>
      </w:pPr>
    </w:p>
    <w:p w14:paraId="4C021EB2" w14:textId="77777777" w:rsidR="0040262D" w:rsidRDefault="0040262D" w:rsidP="00460E8A">
      <w:pPr>
        <w:jc w:val="both"/>
        <w:rPr>
          <w:rFonts w:ascii="Tahoma" w:hAnsi="Tahoma" w:cs="Tahoma"/>
          <w:b/>
          <w:sz w:val="24"/>
          <w:szCs w:val="24"/>
          <w:lang w:val="nl-BE"/>
        </w:rPr>
      </w:pPr>
    </w:p>
    <w:p w14:paraId="08606A7C" w14:textId="77777777" w:rsidR="00ED1A12" w:rsidRPr="00460E8A" w:rsidRDefault="00B822A6" w:rsidP="00460E8A">
      <w:pPr>
        <w:jc w:val="both"/>
        <w:rPr>
          <w:rFonts w:ascii="Tahoma" w:hAnsi="Tahoma" w:cs="Tahoma"/>
          <w:b/>
          <w:sz w:val="24"/>
          <w:szCs w:val="24"/>
          <w:lang w:val="nl-BE"/>
        </w:rPr>
      </w:pPr>
      <w:r w:rsidRPr="00460E8A">
        <w:rPr>
          <w:rFonts w:ascii="Tahoma" w:hAnsi="Tahoma" w:cs="Tahoma"/>
          <w:b/>
          <w:sz w:val="24"/>
          <w:szCs w:val="24"/>
          <w:lang w:val="nl-BE"/>
        </w:rPr>
        <w:lastRenderedPageBreak/>
        <w:t>V</w:t>
      </w:r>
      <w:r w:rsidR="00F92814">
        <w:rPr>
          <w:rFonts w:ascii="Tahoma" w:hAnsi="Tahoma" w:cs="Tahoma"/>
          <w:b/>
          <w:sz w:val="24"/>
          <w:szCs w:val="24"/>
          <w:lang w:val="nl-BE"/>
        </w:rPr>
        <w:t>oortbouwen op v</w:t>
      </w:r>
      <w:r w:rsidRPr="00460E8A">
        <w:rPr>
          <w:rFonts w:ascii="Tahoma" w:hAnsi="Tahoma" w:cs="Tahoma"/>
          <w:b/>
          <w:sz w:val="24"/>
          <w:szCs w:val="24"/>
          <w:lang w:val="nl-BE"/>
        </w:rPr>
        <w:t xml:space="preserve">aste </w:t>
      </w:r>
      <w:r w:rsidR="00F92814">
        <w:rPr>
          <w:rFonts w:ascii="Tahoma" w:hAnsi="Tahoma" w:cs="Tahoma"/>
          <w:b/>
          <w:sz w:val="24"/>
          <w:szCs w:val="24"/>
          <w:lang w:val="nl-BE"/>
        </w:rPr>
        <w:t>w</w:t>
      </w:r>
      <w:r w:rsidRPr="00460E8A">
        <w:rPr>
          <w:rFonts w:ascii="Tahoma" w:hAnsi="Tahoma" w:cs="Tahoma"/>
          <w:b/>
          <w:sz w:val="24"/>
          <w:szCs w:val="24"/>
          <w:lang w:val="nl-BE"/>
        </w:rPr>
        <w:t>aarden</w:t>
      </w:r>
    </w:p>
    <w:p w14:paraId="75E1C606" w14:textId="77777777" w:rsidR="00B822A6" w:rsidRDefault="00B822A6" w:rsidP="00460E8A">
      <w:pPr>
        <w:jc w:val="both"/>
        <w:rPr>
          <w:rFonts w:ascii="Tahoma" w:hAnsi="Tahoma" w:cs="Tahoma"/>
          <w:sz w:val="24"/>
          <w:szCs w:val="24"/>
          <w:lang w:val="nl-BE"/>
        </w:rPr>
      </w:pPr>
      <w:r w:rsidRPr="00460E8A">
        <w:rPr>
          <w:rFonts w:ascii="Tahoma" w:hAnsi="Tahoma" w:cs="Tahoma"/>
          <w:sz w:val="24"/>
          <w:szCs w:val="24"/>
          <w:lang w:val="nl-BE"/>
        </w:rPr>
        <w:t>Met haar rijk verleden en sterke reputatie toont de Meubelbeurs Brussel zich als een stabiel</w:t>
      </w:r>
      <w:r w:rsidR="0066142A">
        <w:rPr>
          <w:rFonts w:ascii="Tahoma" w:hAnsi="Tahoma" w:cs="Tahoma"/>
          <w:sz w:val="24"/>
          <w:szCs w:val="24"/>
          <w:lang w:val="nl-BE"/>
        </w:rPr>
        <w:t>e factor in de</w:t>
      </w:r>
      <w:r w:rsidRPr="00460E8A">
        <w:rPr>
          <w:rFonts w:ascii="Tahoma" w:hAnsi="Tahoma" w:cs="Tahoma"/>
          <w:sz w:val="24"/>
          <w:szCs w:val="24"/>
          <w:lang w:val="nl-BE"/>
        </w:rPr>
        <w:t xml:space="preserve"> markt, ook nu weer. Kenmerkend zijn de talrijke vaste trouwe deelnemers, de producten met een echte marktwaarde en de aanwezigheid van toonaangevende internationale merken.</w:t>
      </w:r>
      <w:r w:rsidR="00FC2398" w:rsidRPr="00460E8A">
        <w:rPr>
          <w:rFonts w:ascii="Tahoma" w:hAnsi="Tahoma" w:cs="Tahoma"/>
          <w:sz w:val="24"/>
          <w:szCs w:val="24"/>
          <w:lang w:val="nl-BE"/>
        </w:rPr>
        <w:t xml:space="preserve"> Vaste waarden en innovatieve nieuwigheden</w:t>
      </w:r>
      <w:r w:rsidR="0066142A">
        <w:rPr>
          <w:rFonts w:ascii="Tahoma" w:hAnsi="Tahoma" w:cs="Tahoma"/>
          <w:sz w:val="24"/>
          <w:szCs w:val="24"/>
          <w:lang w:val="nl-BE"/>
        </w:rPr>
        <w:t>; er zijn er</w:t>
      </w:r>
      <w:r w:rsidR="00FC2398" w:rsidRPr="00460E8A">
        <w:rPr>
          <w:rFonts w:ascii="Tahoma" w:hAnsi="Tahoma" w:cs="Tahoma"/>
          <w:sz w:val="24"/>
          <w:szCs w:val="24"/>
          <w:lang w:val="nl-BE"/>
        </w:rPr>
        <w:t xml:space="preserve"> te veel om op te noemen. De nieuwe collecties van Recor, Rom, Passe</w:t>
      </w:r>
      <w:r w:rsidR="005F093F" w:rsidRPr="00460E8A">
        <w:rPr>
          <w:rFonts w:ascii="Tahoma" w:hAnsi="Tahoma" w:cs="Tahoma"/>
          <w:sz w:val="24"/>
          <w:szCs w:val="24"/>
          <w:lang w:val="nl-BE"/>
        </w:rPr>
        <w:t xml:space="preserve"> P</w:t>
      </w:r>
      <w:r w:rsidR="00FC2398" w:rsidRPr="00460E8A">
        <w:rPr>
          <w:rFonts w:ascii="Tahoma" w:hAnsi="Tahoma" w:cs="Tahoma"/>
          <w:sz w:val="24"/>
          <w:szCs w:val="24"/>
          <w:lang w:val="nl-BE"/>
        </w:rPr>
        <w:t xml:space="preserve">artout, de Mecamgroep, Mintjens, Meubar, </w:t>
      </w:r>
      <w:r w:rsidR="00F654B1" w:rsidRPr="00F654B1">
        <w:rPr>
          <w:rFonts w:ascii="Tahoma" w:hAnsi="Tahoma" w:cs="Tahoma"/>
          <w:sz w:val="24"/>
          <w:szCs w:val="24"/>
          <w:lang w:val="nl-BE"/>
        </w:rPr>
        <w:t xml:space="preserve">Up2date, </w:t>
      </w:r>
      <w:r w:rsidR="00FC2398" w:rsidRPr="00460E8A">
        <w:rPr>
          <w:rFonts w:ascii="Tahoma" w:hAnsi="Tahoma" w:cs="Tahoma"/>
          <w:sz w:val="24"/>
          <w:szCs w:val="24"/>
          <w:lang w:val="nl-BE"/>
        </w:rPr>
        <w:t>Bauwens</w:t>
      </w:r>
      <w:r w:rsidR="00304335">
        <w:rPr>
          <w:rFonts w:ascii="Tahoma" w:hAnsi="Tahoma" w:cs="Tahoma"/>
          <w:sz w:val="24"/>
          <w:szCs w:val="24"/>
          <w:lang w:val="nl-BE"/>
        </w:rPr>
        <w:t>, Hima</w:t>
      </w:r>
      <w:r w:rsidR="00FC2398" w:rsidRPr="00460E8A">
        <w:rPr>
          <w:rFonts w:ascii="Tahoma" w:hAnsi="Tahoma" w:cs="Tahoma"/>
          <w:sz w:val="24"/>
          <w:szCs w:val="24"/>
          <w:lang w:val="nl-BE"/>
        </w:rPr>
        <w:t xml:space="preserve">… Zij verdedigen </w:t>
      </w:r>
      <w:r w:rsidR="00231FFD" w:rsidRPr="00460E8A">
        <w:rPr>
          <w:rFonts w:ascii="Tahoma" w:hAnsi="Tahoma" w:cs="Tahoma"/>
          <w:sz w:val="24"/>
          <w:szCs w:val="24"/>
          <w:lang w:val="nl-BE"/>
        </w:rPr>
        <w:t>het solide imago</w:t>
      </w:r>
      <w:r w:rsidR="00FC2398" w:rsidRPr="00460E8A">
        <w:rPr>
          <w:rFonts w:ascii="Tahoma" w:hAnsi="Tahoma" w:cs="Tahoma"/>
          <w:sz w:val="24"/>
          <w:szCs w:val="24"/>
          <w:lang w:val="nl-BE"/>
        </w:rPr>
        <w:t xml:space="preserve"> van het Belgisch Meubel in binnen- en buitenland. De grote </w:t>
      </w:r>
      <w:r w:rsidR="005F093F" w:rsidRPr="00460E8A">
        <w:rPr>
          <w:rFonts w:ascii="Tahoma" w:hAnsi="Tahoma" w:cs="Tahoma"/>
          <w:sz w:val="24"/>
          <w:szCs w:val="24"/>
          <w:lang w:val="nl-BE"/>
        </w:rPr>
        <w:t>Duitse</w:t>
      </w:r>
      <w:r w:rsidR="00FC2398" w:rsidRPr="00460E8A">
        <w:rPr>
          <w:rFonts w:ascii="Tahoma" w:hAnsi="Tahoma" w:cs="Tahoma"/>
          <w:sz w:val="24"/>
          <w:szCs w:val="24"/>
          <w:lang w:val="nl-BE"/>
        </w:rPr>
        <w:t xml:space="preserve"> en Italiaanse tenoren scherpen de nieuwsgierigheid van tal van inkopers. Ze staan er weer met prestigieuze standen en zullen mee het mooi</w:t>
      </w:r>
      <w:r w:rsidR="00460E8A">
        <w:rPr>
          <w:rFonts w:ascii="Tahoma" w:hAnsi="Tahoma" w:cs="Tahoma"/>
          <w:sz w:val="24"/>
          <w:szCs w:val="24"/>
          <w:lang w:val="nl-BE"/>
        </w:rPr>
        <w:t>e</w:t>
      </w:r>
      <w:r w:rsidR="00FC2398" w:rsidRPr="00460E8A">
        <w:rPr>
          <w:rFonts w:ascii="Tahoma" w:hAnsi="Tahoma" w:cs="Tahoma"/>
          <w:sz w:val="24"/>
          <w:szCs w:val="24"/>
          <w:lang w:val="nl-BE"/>
        </w:rPr>
        <w:t xml:space="preserve"> weer bepalen voor het volgend seizoen in de meubelhandel.</w:t>
      </w:r>
    </w:p>
    <w:p w14:paraId="7176D01C" w14:textId="77777777" w:rsidR="00F92814" w:rsidRPr="00FB114C" w:rsidRDefault="00F92814" w:rsidP="00460E8A">
      <w:pPr>
        <w:jc w:val="both"/>
        <w:rPr>
          <w:rFonts w:ascii="Tahoma" w:hAnsi="Tahoma" w:cs="Tahoma"/>
          <w:b/>
          <w:sz w:val="24"/>
          <w:szCs w:val="24"/>
          <w:lang w:val="nl-BE"/>
        </w:rPr>
      </w:pPr>
      <w:r w:rsidRPr="00FB114C">
        <w:rPr>
          <w:rFonts w:ascii="Tahoma" w:hAnsi="Tahoma" w:cs="Tahoma"/>
          <w:b/>
          <w:sz w:val="24"/>
          <w:szCs w:val="24"/>
          <w:lang w:val="nl-BE"/>
        </w:rPr>
        <w:t>De</w:t>
      </w:r>
      <w:r w:rsidR="00FB114C">
        <w:rPr>
          <w:rFonts w:ascii="Tahoma" w:hAnsi="Tahoma" w:cs="Tahoma"/>
          <w:b/>
          <w:sz w:val="24"/>
          <w:szCs w:val="24"/>
          <w:lang w:val="nl-BE"/>
        </w:rPr>
        <w:t xml:space="preserve"> nieuwste</w:t>
      </w:r>
      <w:r w:rsidRPr="00FB114C">
        <w:rPr>
          <w:rFonts w:ascii="Tahoma" w:hAnsi="Tahoma" w:cs="Tahoma"/>
          <w:b/>
          <w:sz w:val="24"/>
          <w:szCs w:val="24"/>
          <w:lang w:val="nl-BE"/>
        </w:rPr>
        <w:t xml:space="preserve"> trends op de beursvloer</w:t>
      </w:r>
    </w:p>
    <w:p w14:paraId="761AACCB" w14:textId="77777777" w:rsidR="00F92814" w:rsidRDefault="00F92814" w:rsidP="00460E8A">
      <w:pPr>
        <w:jc w:val="both"/>
        <w:rPr>
          <w:rFonts w:ascii="Tahoma" w:hAnsi="Tahoma" w:cs="Tahoma"/>
          <w:sz w:val="24"/>
          <w:szCs w:val="24"/>
          <w:lang w:val="nl-BE"/>
        </w:rPr>
      </w:pPr>
      <w:r>
        <w:rPr>
          <w:rFonts w:ascii="Tahoma" w:hAnsi="Tahoma" w:cs="Tahoma"/>
          <w:sz w:val="24"/>
          <w:szCs w:val="24"/>
          <w:lang w:val="nl-BE"/>
        </w:rPr>
        <w:t>Voor een algemeen overzicht is het misschien nog</w:t>
      </w:r>
      <w:r w:rsidR="0066142A">
        <w:rPr>
          <w:rFonts w:ascii="Tahoma" w:hAnsi="Tahoma" w:cs="Tahoma"/>
          <w:sz w:val="24"/>
          <w:szCs w:val="24"/>
          <w:lang w:val="nl-BE"/>
        </w:rPr>
        <w:t xml:space="preserve"> wat vroeg, maar enkele trends waren </w:t>
      </w:r>
      <w:r>
        <w:rPr>
          <w:rFonts w:ascii="Tahoma" w:hAnsi="Tahoma" w:cs="Tahoma"/>
          <w:sz w:val="24"/>
          <w:szCs w:val="24"/>
          <w:lang w:val="nl-BE"/>
        </w:rPr>
        <w:t xml:space="preserve">vlak voor de start van de beurs toch al merkbaar. Zo is er een upgrading van de collecties aan de gang, met aandacht voor luxueuze materialen. Marmer was al te vinden in tafelbladen, zoals bijvoorbeeld bij Vips&amp;Friends, maar wordt nu ook verwerkt in kasten: bij Micheldenolf is dat in het topblad, bij Basant by Inditime in de fronten. Bij die laatste vinden we ook inlegwerk in messing, terwijl Jess tafelpoten in koper presenteert. D&amp;D </w:t>
      </w:r>
      <w:r w:rsidR="0066142A">
        <w:rPr>
          <w:rFonts w:ascii="Tahoma" w:hAnsi="Tahoma" w:cs="Tahoma"/>
          <w:sz w:val="24"/>
          <w:szCs w:val="24"/>
          <w:lang w:val="nl-BE"/>
        </w:rPr>
        <w:t xml:space="preserve">maakt de luxueuze look voor iedereen bereikbaar en </w:t>
      </w:r>
      <w:r>
        <w:rPr>
          <w:rFonts w:ascii="Tahoma" w:hAnsi="Tahoma" w:cs="Tahoma"/>
          <w:sz w:val="24"/>
          <w:szCs w:val="24"/>
          <w:lang w:val="nl-BE"/>
        </w:rPr>
        <w:t xml:space="preserve">werkt voor zijn Tabu collectie met </w:t>
      </w:r>
      <w:r w:rsidR="00E25C6B">
        <w:rPr>
          <w:rFonts w:ascii="Tahoma" w:hAnsi="Tahoma" w:cs="Tahoma"/>
          <w:sz w:val="24"/>
          <w:szCs w:val="24"/>
          <w:lang w:val="nl-BE"/>
        </w:rPr>
        <w:t>marmer-, beton- en bladgoudimitatie. De</w:t>
      </w:r>
      <w:r>
        <w:rPr>
          <w:rFonts w:ascii="Tahoma" w:hAnsi="Tahoma" w:cs="Tahoma"/>
          <w:sz w:val="24"/>
          <w:szCs w:val="24"/>
          <w:lang w:val="nl-BE"/>
        </w:rPr>
        <w:t>vina Nais tenslotte experimenteert met speciale druktechnieken op hout, met een betoverend effect.</w:t>
      </w:r>
    </w:p>
    <w:p w14:paraId="7863D3DD" w14:textId="77777777" w:rsidR="00F92814" w:rsidRDefault="00F92814" w:rsidP="00460E8A">
      <w:pPr>
        <w:jc w:val="both"/>
        <w:rPr>
          <w:rFonts w:ascii="Tahoma" w:hAnsi="Tahoma" w:cs="Tahoma"/>
          <w:sz w:val="24"/>
          <w:szCs w:val="24"/>
          <w:lang w:val="nl-BE"/>
        </w:rPr>
      </w:pPr>
      <w:r>
        <w:rPr>
          <w:rFonts w:ascii="Tahoma" w:hAnsi="Tahoma" w:cs="Tahoma"/>
          <w:sz w:val="24"/>
          <w:szCs w:val="24"/>
          <w:lang w:val="nl-BE"/>
        </w:rPr>
        <w:t>Een tweede trend is het verder oprukken van de Scandinavische stijl</w:t>
      </w:r>
      <w:r w:rsidR="00FB114C">
        <w:rPr>
          <w:rFonts w:ascii="Tahoma" w:hAnsi="Tahoma" w:cs="Tahoma"/>
          <w:sz w:val="24"/>
          <w:szCs w:val="24"/>
          <w:lang w:val="nl-BE"/>
        </w:rPr>
        <w:t xml:space="preserve">. Dat is </w:t>
      </w:r>
      <w:r>
        <w:rPr>
          <w:rFonts w:ascii="Tahoma" w:hAnsi="Tahoma" w:cs="Tahoma"/>
          <w:sz w:val="24"/>
          <w:szCs w:val="24"/>
          <w:lang w:val="nl-BE"/>
        </w:rPr>
        <w:t xml:space="preserve">vooral </w:t>
      </w:r>
      <w:r w:rsidR="00FB114C">
        <w:rPr>
          <w:rFonts w:ascii="Tahoma" w:hAnsi="Tahoma" w:cs="Tahoma"/>
          <w:sz w:val="24"/>
          <w:szCs w:val="24"/>
          <w:lang w:val="nl-BE"/>
        </w:rPr>
        <w:t>merkbaar</w:t>
      </w:r>
      <w:r>
        <w:rPr>
          <w:rFonts w:ascii="Tahoma" w:hAnsi="Tahoma" w:cs="Tahoma"/>
          <w:sz w:val="24"/>
          <w:szCs w:val="24"/>
          <w:lang w:val="nl-BE"/>
        </w:rPr>
        <w:t xml:space="preserve"> in Fusion en in Brussels by Night. </w:t>
      </w:r>
      <w:r w:rsidR="00486460">
        <w:rPr>
          <w:rFonts w:ascii="Tahoma" w:hAnsi="Tahoma" w:cs="Tahoma"/>
          <w:sz w:val="24"/>
          <w:szCs w:val="24"/>
          <w:lang w:val="nl-BE"/>
        </w:rPr>
        <w:t>Terwijl</w:t>
      </w:r>
      <w:r>
        <w:rPr>
          <w:rFonts w:ascii="Tahoma" w:hAnsi="Tahoma" w:cs="Tahoma"/>
          <w:sz w:val="24"/>
          <w:szCs w:val="24"/>
          <w:lang w:val="nl-BE"/>
        </w:rPr>
        <w:t xml:space="preserve"> exposanten als Leda en Lee&amp;Lewis vroeger bij uitstek romantische modellen toonden, zien we </w:t>
      </w:r>
      <w:r w:rsidR="00E25C6B">
        <w:rPr>
          <w:rFonts w:ascii="Tahoma" w:hAnsi="Tahoma" w:cs="Tahoma"/>
          <w:sz w:val="24"/>
          <w:szCs w:val="24"/>
          <w:lang w:val="nl-BE"/>
        </w:rPr>
        <w:t>daarnaast ook</w:t>
      </w:r>
      <w:r w:rsidR="00EE2761">
        <w:rPr>
          <w:rFonts w:ascii="Tahoma" w:hAnsi="Tahoma" w:cs="Tahoma"/>
          <w:sz w:val="24"/>
          <w:szCs w:val="24"/>
          <w:lang w:val="nl-BE"/>
        </w:rPr>
        <w:t xml:space="preserve"> </w:t>
      </w:r>
      <w:r>
        <w:rPr>
          <w:rFonts w:ascii="Tahoma" w:hAnsi="Tahoma" w:cs="Tahoma"/>
          <w:sz w:val="24"/>
          <w:szCs w:val="24"/>
          <w:lang w:val="nl-BE"/>
        </w:rPr>
        <w:t xml:space="preserve">strakkere lijnen verschijnen. Maar sfeer </w:t>
      </w:r>
      <w:r w:rsidR="00FB114C">
        <w:rPr>
          <w:rFonts w:ascii="Tahoma" w:hAnsi="Tahoma" w:cs="Tahoma"/>
          <w:sz w:val="24"/>
          <w:szCs w:val="24"/>
          <w:lang w:val="nl-BE"/>
        </w:rPr>
        <w:t xml:space="preserve">en gezelligheid </w:t>
      </w:r>
      <w:r>
        <w:rPr>
          <w:rFonts w:ascii="Tahoma" w:hAnsi="Tahoma" w:cs="Tahoma"/>
          <w:sz w:val="24"/>
          <w:szCs w:val="24"/>
          <w:lang w:val="nl-BE"/>
        </w:rPr>
        <w:t>blij</w:t>
      </w:r>
      <w:r w:rsidR="00FB114C">
        <w:rPr>
          <w:rFonts w:ascii="Tahoma" w:hAnsi="Tahoma" w:cs="Tahoma"/>
          <w:sz w:val="24"/>
          <w:szCs w:val="24"/>
          <w:lang w:val="nl-BE"/>
        </w:rPr>
        <w:t>ven</w:t>
      </w:r>
      <w:r>
        <w:rPr>
          <w:rFonts w:ascii="Tahoma" w:hAnsi="Tahoma" w:cs="Tahoma"/>
          <w:sz w:val="24"/>
          <w:szCs w:val="24"/>
          <w:lang w:val="nl-BE"/>
        </w:rPr>
        <w:t xml:space="preserve"> belangrijk</w:t>
      </w:r>
      <w:r w:rsidR="00FB114C">
        <w:rPr>
          <w:rFonts w:ascii="Tahoma" w:hAnsi="Tahoma" w:cs="Tahoma"/>
          <w:sz w:val="24"/>
          <w:szCs w:val="24"/>
          <w:lang w:val="nl-BE"/>
        </w:rPr>
        <w:t xml:space="preserve">. Bij het slaapcomfort </w:t>
      </w:r>
      <w:r w:rsidR="00E25C6B">
        <w:rPr>
          <w:rFonts w:ascii="Tahoma" w:hAnsi="Tahoma" w:cs="Tahoma"/>
          <w:sz w:val="24"/>
          <w:szCs w:val="24"/>
          <w:lang w:val="nl-BE"/>
        </w:rPr>
        <w:t>zijn het niet meer alleen</w:t>
      </w:r>
      <w:r w:rsidR="00FB114C">
        <w:rPr>
          <w:rFonts w:ascii="Tahoma" w:hAnsi="Tahoma" w:cs="Tahoma"/>
          <w:sz w:val="24"/>
          <w:szCs w:val="24"/>
          <w:lang w:val="nl-BE"/>
        </w:rPr>
        <w:t xml:space="preserve"> de boxsprings </w:t>
      </w:r>
      <w:r w:rsidR="00E25C6B">
        <w:rPr>
          <w:rFonts w:ascii="Tahoma" w:hAnsi="Tahoma" w:cs="Tahoma"/>
          <w:sz w:val="24"/>
          <w:szCs w:val="24"/>
          <w:lang w:val="nl-BE"/>
        </w:rPr>
        <w:t>die de show stelen</w:t>
      </w:r>
      <w:r w:rsidR="00FB114C">
        <w:rPr>
          <w:rFonts w:ascii="Tahoma" w:hAnsi="Tahoma" w:cs="Tahoma"/>
          <w:sz w:val="24"/>
          <w:szCs w:val="24"/>
          <w:lang w:val="nl-BE"/>
        </w:rPr>
        <w:t xml:space="preserve">. Bedden worden eleganter en staan hoger van de vloer op ranke pootjes in gelakt metaal of blank hout. De stoffering bekent kleur, vooral dan in pasteltinten. Voorbeelden zijn te vinden bij onder andere Veldeman Bedding, Kreamat en Nill Spring. </w:t>
      </w:r>
      <w:r w:rsidR="00486460">
        <w:rPr>
          <w:rFonts w:ascii="Tahoma" w:hAnsi="Tahoma" w:cs="Tahoma"/>
          <w:sz w:val="24"/>
          <w:szCs w:val="24"/>
          <w:lang w:val="nl-BE"/>
        </w:rPr>
        <w:t>Ook kinderkamers ontsnappen niet aan de invloeden uit het hoge noorden. Vipack brengt een kamer met fronten in stukjes berk, Païdi doet het met blank hout en kleurtjes.</w:t>
      </w:r>
    </w:p>
    <w:p w14:paraId="28C3C9AF" w14:textId="77777777" w:rsidR="0040262D" w:rsidRDefault="00FB114C" w:rsidP="00460E8A">
      <w:pPr>
        <w:jc w:val="both"/>
        <w:rPr>
          <w:rFonts w:ascii="Tahoma" w:hAnsi="Tahoma" w:cs="Tahoma"/>
          <w:sz w:val="24"/>
          <w:szCs w:val="24"/>
          <w:lang w:val="nl-BE"/>
        </w:rPr>
      </w:pPr>
      <w:r>
        <w:rPr>
          <w:rFonts w:ascii="Tahoma" w:hAnsi="Tahoma" w:cs="Tahoma"/>
          <w:sz w:val="24"/>
          <w:szCs w:val="24"/>
          <w:lang w:val="nl-BE"/>
        </w:rPr>
        <w:t xml:space="preserve">Innovatieve oplossingen bieden antwoorden op actuele vragen over de manier waarop we leven. Soms zijn die ruimte- of materiaalbesparend, zoals bij het rek Frames van Moome of de kast Easyway van Lifetime Kidsrooms, die omgetoverd kan worden in een tafel met banken. </w:t>
      </w:r>
    </w:p>
    <w:p w14:paraId="7A1D16E9" w14:textId="77777777" w:rsidR="0040262D" w:rsidRDefault="0040262D" w:rsidP="00460E8A">
      <w:pPr>
        <w:jc w:val="both"/>
        <w:rPr>
          <w:rFonts w:ascii="Tahoma" w:hAnsi="Tahoma" w:cs="Tahoma"/>
          <w:sz w:val="24"/>
          <w:szCs w:val="24"/>
          <w:lang w:val="nl-BE"/>
        </w:rPr>
      </w:pPr>
    </w:p>
    <w:p w14:paraId="4904EEC4" w14:textId="77777777" w:rsidR="00FB114C" w:rsidRPr="00460E8A" w:rsidRDefault="00E25C6B" w:rsidP="00460E8A">
      <w:pPr>
        <w:jc w:val="both"/>
        <w:rPr>
          <w:rFonts w:ascii="Tahoma" w:hAnsi="Tahoma" w:cs="Tahoma"/>
          <w:sz w:val="24"/>
          <w:szCs w:val="24"/>
          <w:lang w:val="nl-BE"/>
        </w:rPr>
      </w:pPr>
      <w:r>
        <w:rPr>
          <w:rFonts w:ascii="Tahoma" w:hAnsi="Tahoma" w:cs="Tahoma"/>
          <w:sz w:val="24"/>
          <w:szCs w:val="24"/>
          <w:lang w:val="nl-BE"/>
        </w:rPr>
        <w:lastRenderedPageBreak/>
        <w:t xml:space="preserve">Mintjens brengt met zijn Multidressing een kleerkast van muur tot muur in semi-maatwerk. </w:t>
      </w:r>
      <w:r w:rsidR="00FB114C">
        <w:rPr>
          <w:rFonts w:ascii="Tahoma" w:hAnsi="Tahoma" w:cs="Tahoma"/>
          <w:sz w:val="24"/>
          <w:szCs w:val="24"/>
          <w:lang w:val="nl-BE"/>
        </w:rPr>
        <w:t>Soms zijn het eenvoudige oplossingen voor het steeds terugkerende probleem van de ideale slaaphouding, bijvoorbeeld het iBed van Recor Bedding</w:t>
      </w:r>
      <w:r w:rsidR="00E6701C">
        <w:rPr>
          <w:rFonts w:ascii="Tahoma" w:hAnsi="Tahoma" w:cs="Tahoma"/>
          <w:sz w:val="24"/>
          <w:szCs w:val="24"/>
          <w:lang w:val="nl-BE"/>
        </w:rPr>
        <w:t>, de Noflik Ergo van Avek</w:t>
      </w:r>
      <w:r w:rsidR="00FB114C">
        <w:rPr>
          <w:rFonts w:ascii="Tahoma" w:hAnsi="Tahoma" w:cs="Tahoma"/>
          <w:sz w:val="24"/>
          <w:szCs w:val="24"/>
          <w:lang w:val="nl-BE"/>
        </w:rPr>
        <w:t xml:space="preserve"> of </w:t>
      </w:r>
      <w:r w:rsidR="00E6701C">
        <w:rPr>
          <w:rFonts w:ascii="Tahoma" w:hAnsi="Tahoma" w:cs="Tahoma"/>
          <w:sz w:val="24"/>
          <w:szCs w:val="24"/>
          <w:lang w:val="nl-BE"/>
        </w:rPr>
        <w:t>Anatomic van Revor. Smartsleeve brengt een superventilerende topmatras. Magnitude zorgt dan weer voor de speelse knipoog met Hans Christian.</w:t>
      </w:r>
    </w:p>
    <w:p w14:paraId="5D48B46F" w14:textId="77777777" w:rsidR="00F35C67" w:rsidRPr="00460E8A" w:rsidRDefault="00F35C67" w:rsidP="00460E8A">
      <w:pPr>
        <w:jc w:val="both"/>
        <w:rPr>
          <w:rFonts w:ascii="Tahoma" w:hAnsi="Tahoma" w:cs="Tahoma"/>
          <w:b/>
          <w:sz w:val="24"/>
          <w:szCs w:val="24"/>
          <w:lang w:val="nl-BE"/>
        </w:rPr>
      </w:pPr>
      <w:r w:rsidRPr="00460E8A">
        <w:rPr>
          <w:rFonts w:ascii="Tahoma" w:hAnsi="Tahoma" w:cs="Tahoma"/>
          <w:b/>
          <w:sz w:val="24"/>
          <w:szCs w:val="24"/>
          <w:lang w:val="nl-BE"/>
        </w:rPr>
        <w:t>Concepten leggen accenten en bieden dat ietsje meer</w:t>
      </w:r>
    </w:p>
    <w:p w14:paraId="493F015B" w14:textId="77777777" w:rsidR="00ED1A12" w:rsidRPr="00460E8A" w:rsidRDefault="00F35C67" w:rsidP="00460E8A">
      <w:pPr>
        <w:jc w:val="both"/>
        <w:rPr>
          <w:rFonts w:ascii="Tahoma" w:hAnsi="Tahoma" w:cs="Tahoma"/>
          <w:sz w:val="24"/>
          <w:szCs w:val="24"/>
          <w:lang w:val="nl-BE"/>
        </w:rPr>
      </w:pPr>
      <w:r w:rsidRPr="00460E8A">
        <w:rPr>
          <w:rFonts w:ascii="Tahoma" w:hAnsi="Tahoma" w:cs="Tahoma"/>
          <w:sz w:val="24"/>
          <w:szCs w:val="24"/>
          <w:lang w:val="nl-BE"/>
        </w:rPr>
        <w:t xml:space="preserve">Holland à la Carte steekt in een nieuw, erg hedendaags kleedje. </w:t>
      </w:r>
      <w:r w:rsidR="0066142A">
        <w:rPr>
          <w:rFonts w:ascii="Tahoma" w:hAnsi="Tahoma" w:cs="Tahoma"/>
          <w:sz w:val="24"/>
          <w:szCs w:val="24"/>
          <w:lang w:val="nl-BE"/>
        </w:rPr>
        <w:t>Het is allemaal wat strakker, maar door de wisselende hoogtes van de kubussen ook speels. V</w:t>
      </w:r>
      <w:r w:rsidR="00231FFD" w:rsidRPr="00460E8A">
        <w:rPr>
          <w:rFonts w:ascii="Tahoma" w:hAnsi="Tahoma" w:cs="Tahoma"/>
          <w:sz w:val="24"/>
          <w:szCs w:val="24"/>
          <w:lang w:val="nl-BE"/>
        </w:rPr>
        <w:t>erschillende</w:t>
      </w:r>
      <w:r w:rsidRPr="00460E8A">
        <w:rPr>
          <w:rFonts w:ascii="Tahoma" w:hAnsi="Tahoma" w:cs="Tahoma"/>
          <w:sz w:val="24"/>
          <w:szCs w:val="24"/>
          <w:lang w:val="nl-BE"/>
        </w:rPr>
        <w:t xml:space="preserve"> trouwe tenoren als Cartel Living, Chita, Kluskens, Spinder, Jamé, Teugra, Nouvion en Jess </w:t>
      </w:r>
      <w:r w:rsidR="0066142A" w:rsidRPr="00460E8A">
        <w:rPr>
          <w:rFonts w:ascii="Tahoma" w:hAnsi="Tahoma" w:cs="Tahoma"/>
          <w:sz w:val="24"/>
          <w:szCs w:val="24"/>
          <w:lang w:val="nl-BE"/>
        </w:rPr>
        <w:t xml:space="preserve">keren </w:t>
      </w:r>
      <w:r w:rsidR="00231FFD" w:rsidRPr="00460E8A">
        <w:rPr>
          <w:rFonts w:ascii="Tahoma" w:hAnsi="Tahoma" w:cs="Tahoma"/>
          <w:sz w:val="24"/>
          <w:szCs w:val="24"/>
          <w:lang w:val="nl-BE"/>
        </w:rPr>
        <w:t>terug</w:t>
      </w:r>
      <w:r w:rsidRPr="00460E8A">
        <w:rPr>
          <w:rFonts w:ascii="Tahoma" w:hAnsi="Tahoma" w:cs="Tahoma"/>
          <w:sz w:val="24"/>
          <w:szCs w:val="24"/>
          <w:lang w:val="nl-BE"/>
        </w:rPr>
        <w:t>. Gealux</w:t>
      </w:r>
      <w:r w:rsidR="00231FFD" w:rsidRPr="00460E8A">
        <w:rPr>
          <w:rFonts w:ascii="Tahoma" w:hAnsi="Tahoma" w:cs="Tahoma"/>
          <w:sz w:val="24"/>
          <w:szCs w:val="24"/>
          <w:lang w:val="nl-BE"/>
        </w:rPr>
        <w:t>, Helderr</w:t>
      </w:r>
      <w:r w:rsidRPr="00460E8A">
        <w:rPr>
          <w:rFonts w:ascii="Tahoma" w:hAnsi="Tahoma" w:cs="Tahoma"/>
          <w:sz w:val="24"/>
          <w:szCs w:val="24"/>
          <w:lang w:val="nl-BE"/>
        </w:rPr>
        <w:t xml:space="preserve"> en Bree’s New World passen perfect in het clubje, Leclercq&amp;Bouwman en Expo Trading bieden leuke verlichting.</w:t>
      </w:r>
    </w:p>
    <w:p w14:paraId="1123E3A4" w14:textId="77777777" w:rsidR="00F35C67" w:rsidRPr="00460E8A" w:rsidRDefault="00F35C67" w:rsidP="00460E8A">
      <w:pPr>
        <w:jc w:val="both"/>
        <w:rPr>
          <w:rFonts w:ascii="Tahoma" w:hAnsi="Tahoma" w:cs="Tahoma"/>
          <w:sz w:val="24"/>
          <w:szCs w:val="24"/>
          <w:lang w:val="nl-BE"/>
        </w:rPr>
      </w:pPr>
      <w:r w:rsidRPr="00460E8A">
        <w:rPr>
          <w:rFonts w:ascii="Tahoma" w:hAnsi="Tahoma" w:cs="Tahoma"/>
          <w:sz w:val="24"/>
          <w:szCs w:val="24"/>
          <w:lang w:val="nl-BE"/>
        </w:rPr>
        <w:t xml:space="preserve">In het hoger marktsegment zorgt Square </w:t>
      </w:r>
      <w:r w:rsidR="00231FFD" w:rsidRPr="00460E8A">
        <w:rPr>
          <w:rFonts w:ascii="Tahoma" w:hAnsi="Tahoma" w:cs="Tahoma"/>
          <w:sz w:val="24"/>
          <w:szCs w:val="24"/>
          <w:lang w:val="nl-BE"/>
        </w:rPr>
        <w:t>opnieuw</w:t>
      </w:r>
      <w:r w:rsidRPr="00460E8A">
        <w:rPr>
          <w:rFonts w:ascii="Tahoma" w:hAnsi="Tahoma" w:cs="Tahoma"/>
          <w:sz w:val="24"/>
          <w:szCs w:val="24"/>
          <w:lang w:val="nl-BE"/>
        </w:rPr>
        <w:t xml:space="preserve"> voor heldere, zuivere collecties. Joli, Neo</w:t>
      </w:r>
      <w:r w:rsidR="00231FFD" w:rsidRPr="00460E8A">
        <w:rPr>
          <w:rFonts w:ascii="Tahoma" w:hAnsi="Tahoma" w:cs="Tahoma"/>
          <w:sz w:val="24"/>
          <w:szCs w:val="24"/>
          <w:lang w:val="nl-BE"/>
        </w:rPr>
        <w:t>c</w:t>
      </w:r>
      <w:r w:rsidRPr="00460E8A">
        <w:rPr>
          <w:rFonts w:ascii="Tahoma" w:hAnsi="Tahoma" w:cs="Tahoma"/>
          <w:sz w:val="24"/>
          <w:szCs w:val="24"/>
          <w:lang w:val="nl-BE"/>
        </w:rPr>
        <w:t xml:space="preserve">ocoon, Coesel, Nicoletti en Dienne zijn er ondertussen goede bekenden. Bovendien staan firma’s als Bert Plantagie, </w:t>
      </w:r>
      <w:r w:rsidR="0066142A">
        <w:rPr>
          <w:rFonts w:ascii="Tahoma" w:hAnsi="Tahoma" w:cs="Tahoma"/>
          <w:sz w:val="24"/>
          <w:szCs w:val="24"/>
          <w:lang w:val="nl-BE"/>
        </w:rPr>
        <w:t xml:space="preserve">Domitalia, </w:t>
      </w:r>
      <w:r w:rsidRPr="00460E8A">
        <w:rPr>
          <w:rFonts w:ascii="Tahoma" w:hAnsi="Tahoma" w:cs="Tahoma"/>
          <w:sz w:val="24"/>
          <w:szCs w:val="24"/>
          <w:lang w:val="nl-BE"/>
        </w:rPr>
        <w:t>Jan Kurtz, Mokumukku, het Belgische Debrah’s</w:t>
      </w:r>
      <w:r w:rsidR="0066142A">
        <w:rPr>
          <w:rFonts w:ascii="Tahoma" w:hAnsi="Tahoma" w:cs="Tahoma"/>
          <w:sz w:val="24"/>
          <w:szCs w:val="24"/>
          <w:lang w:val="nl-BE"/>
        </w:rPr>
        <w:t xml:space="preserve"> Collection</w:t>
      </w:r>
      <w:r w:rsidR="00295011" w:rsidRPr="00460E8A">
        <w:rPr>
          <w:rFonts w:ascii="Tahoma" w:hAnsi="Tahoma" w:cs="Tahoma"/>
          <w:sz w:val="24"/>
          <w:szCs w:val="24"/>
          <w:lang w:val="nl-BE"/>
        </w:rPr>
        <w:t xml:space="preserve">, Devina Nais, Slide Art en anderen garant voor kwaliteit, </w:t>
      </w:r>
      <w:r w:rsidR="00231FFD" w:rsidRPr="00460E8A">
        <w:rPr>
          <w:rFonts w:ascii="Tahoma" w:hAnsi="Tahoma" w:cs="Tahoma"/>
          <w:sz w:val="24"/>
          <w:szCs w:val="24"/>
          <w:lang w:val="nl-BE"/>
        </w:rPr>
        <w:t>altijd</w:t>
      </w:r>
      <w:r w:rsidR="00295011" w:rsidRPr="00460E8A">
        <w:rPr>
          <w:rFonts w:ascii="Tahoma" w:hAnsi="Tahoma" w:cs="Tahoma"/>
          <w:sz w:val="24"/>
          <w:szCs w:val="24"/>
          <w:lang w:val="nl-BE"/>
        </w:rPr>
        <w:t xml:space="preserve"> met een originele, vaak speelse toets.</w:t>
      </w:r>
    </w:p>
    <w:p w14:paraId="28E0CD6A" w14:textId="77777777" w:rsidR="00295011" w:rsidRPr="00460E8A" w:rsidRDefault="00295011" w:rsidP="00460E8A">
      <w:pPr>
        <w:jc w:val="both"/>
        <w:rPr>
          <w:rFonts w:ascii="Tahoma" w:hAnsi="Tahoma" w:cs="Tahoma"/>
          <w:sz w:val="24"/>
          <w:szCs w:val="24"/>
          <w:lang w:val="nl-BE"/>
        </w:rPr>
      </w:pPr>
      <w:r w:rsidRPr="00460E8A">
        <w:rPr>
          <w:rFonts w:ascii="Tahoma" w:hAnsi="Tahoma" w:cs="Tahoma"/>
          <w:sz w:val="24"/>
          <w:szCs w:val="24"/>
          <w:lang w:val="nl-BE"/>
        </w:rPr>
        <w:t xml:space="preserve">Brussels by Night is uitgegroeid tot een beurs in een beurs, een echte must voor alle slaapspecialisten. Het </w:t>
      </w:r>
      <w:r w:rsidR="00231FFD" w:rsidRPr="00460E8A">
        <w:rPr>
          <w:rFonts w:ascii="Tahoma" w:hAnsi="Tahoma" w:cs="Tahoma"/>
          <w:sz w:val="24"/>
          <w:szCs w:val="24"/>
          <w:lang w:val="nl-BE"/>
        </w:rPr>
        <w:t>toonaangevende</w:t>
      </w:r>
      <w:r w:rsidRPr="00460E8A">
        <w:rPr>
          <w:rFonts w:ascii="Tahoma" w:hAnsi="Tahoma" w:cs="Tahoma"/>
          <w:sz w:val="24"/>
          <w:szCs w:val="24"/>
          <w:lang w:val="nl-BE"/>
        </w:rPr>
        <w:t xml:space="preserve"> Belgische aanbod is </w:t>
      </w:r>
      <w:r w:rsidR="00231FFD" w:rsidRPr="00460E8A">
        <w:rPr>
          <w:rFonts w:ascii="Tahoma" w:hAnsi="Tahoma" w:cs="Tahoma"/>
          <w:sz w:val="24"/>
          <w:szCs w:val="24"/>
          <w:lang w:val="nl-BE"/>
        </w:rPr>
        <w:t xml:space="preserve">uiteraard </w:t>
      </w:r>
      <w:r w:rsidRPr="00460E8A">
        <w:rPr>
          <w:rFonts w:ascii="Tahoma" w:hAnsi="Tahoma" w:cs="Tahoma"/>
          <w:sz w:val="24"/>
          <w:szCs w:val="24"/>
          <w:lang w:val="nl-BE"/>
        </w:rPr>
        <w:t>aanwezig, met schitterende presentaties, sfeervolle producten</w:t>
      </w:r>
      <w:r w:rsidR="00231FFD" w:rsidRPr="00460E8A">
        <w:rPr>
          <w:rFonts w:ascii="Tahoma" w:hAnsi="Tahoma" w:cs="Tahoma"/>
          <w:sz w:val="24"/>
          <w:szCs w:val="24"/>
          <w:lang w:val="nl-BE"/>
        </w:rPr>
        <w:t xml:space="preserve"> en</w:t>
      </w:r>
      <w:r w:rsidRPr="00460E8A">
        <w:rPr>
          <w:rFonts w:ascii="Tahoma" w:hAnsi="Tahoma" w:cs="Tahoma"/>
          <w:sz w:val="24"/>
          <w:szCs w:val="24"/>
          <w:lang w:val="nl-BE"/>
        </w:rPr>
        <w:t xml:space="preserve"> technische hoogstandjes. Als echte Benelux beurs valt in Brussels by Night uiteraard de aanwezigheid </w:t>
      </w:r>
      <w:r w:rsidR="00231FFD" w:rsidRPr="00460E8A">
        <w:rPr>
          <w:rFonts w:ascii="Tahoma" w:hAnsi="Tahoma" w:cs="Tahoma"/>
          <w:sz w:val="24"/>
          <w:szCs w:val="24"/>
          <w:lang w:val="nl-BE"/>
        </w:rPr>
        <w:t xml:space="preserve">op </w:t>
      </w:r>
      <w:r w:rsidRPr="00460E8A">
        <w:rPr>
          <w:rFonts w:ascii="Tahoma" w:hAnsi="Tahoma" w:cs="Tahoma"/>
          <w:sz w:val="24"/>
          <w:szCs w:val="24"/>
          <w:lang w:val="nl-BE"/>
        </w:rPr>
        <w:t xml:space="preserve">van tal van Nederlandse exposanten. De slaapsector is </w:t>
      </w:r>
      <w:r w:rsidR="00231FFD" w:rsidRPr="00460E8A">
        <w:rPr>
          <w:rFonts w:ascii="Tahoma" w:hAnsi="Tahoma" w:cs="Tahoma"/>
          <w:sz w:val="24"/>
          <w:szCs w:val="24"/>
          <w:lang w:val="nl-BE"/>
        </w:rPr>
        <w:t>bij uitstek</w:t>
      </w:r>
      <w:r w:rsidRPr="00460E8A">
        <w:rPr>
          <w:rFonts w:ascii="Tahoma" w:hAnsi="Tahoma" w:cs="Tahoma"/>
          <w:sz w:val="24"/>
          <w:szCs w:val="24"/>
          <w:lang w:val="nl-BE"/>
        </w:rPr>
        <w:t xml:space="preserve"> innovatie</w:t>
      </w:r>
      <w:r w:rsidR="00231FFD" w:rsidRPr="00460E8A">
        <w:rPr>
          <w:rFonts w:ascii="Tahoma" w:hAnsi="Tahoma" w:cs="Tahoma"/>
          <w:sz w:val="24"/>
          <w:szCs w:val="24"/>
          <w:lang w:val="nl-BE"/>
        </w:rPr>
        <w:t>f</w:t>
      </w:r>
      <w:r w:rsidRPr="00460E8A">
        <w:rPr>
          <w:rFonts w:ascii="Tahoma" w:hAnsi="Tahoma" w:cs="Tahoma"/>
          <w:sz w:val="24"/>
          <w:szCs w:val="24"/>
          <w:lang w:val="nl-BE"/>
        </w:rPr>
        <w:t>. Een extra schijnwerper op bijzondere ontwikkelingen in design of techniek met een eigen podium leek ons dan ook geen overbodige luxe.</w:t>
      </w:r>
    </w:p>
    <w:p w14:paraId="5335363F" w14:textId="77777777" w:rsidR="00B822A6" w:rsidRPr="00460E8A" w:rsidRDefault="00B822A6" w:rsidP="00460E8A">
      <w:pPr>
        <w:jc w:val="both"/>
        <w:rPr>
          <w:rFonts w:ascii="Tahoma" w:hAnsi="Tahoma" w:cs="Tahoma"/>
          <w:b/>
          <w:sz w:val="24"/>
          <w:szCs w:val="24"/>
          <w:lang w:val="nl-BE"/>
        </w:rPr>
      </w:pPr>
      <w:r w:rsidRPr="00460E8A">
        <w:rPr>
          <w:rFonts w:ascii="Tahoma" w:hAnsi="Tahoma" w:cs="Tahoma"/>
          <w:b/>
          <w:sz w:val="24"/>
          <w:szCs w:val="24"/>
          <w:lang w:val="nl-BE"/>
        </w:rPr>
        <w:t>Een inspirerend en zakelijk platform</w:t>
      </w:r>
    </w:p>
    <w:p w14:paraId="3B6EE774" w14:textId="77777777" w:rsidR="005B3D8F" w:rsidRPr="00460E8A" w:rsidRDefault="00EB45E5" w:rsidP="00460E8A">
      <w:pPr>
        <w:jc w:val="both"/>
        <w:rPr>
          <w:rFonts w:ascii="Tahoma" w:hAnsi="Tahoma" w:cs="Tahoma"/>
          <w:sz w:val="24"/>
          <w:szCs w:val="24"/>
          <w:lang w:val="nl-BE"/>
        </w:rPr>
      </w:pPr>
      <w:r w:rsidRPr="00460E8A">
        <w:rPr>
          <w:rFonts w:ascii="Tahoma" w:hAnsi="Tahoma" w:cs="Tahoma"/>
          <w:sz w:val="24"/>
          <w:szCs w:val="24"/>
          <w:lang w:val="nl-BE"/>
        </w:rPr>
        <w:t xml:space="preserve">Ontmoeten, kijken, zaken doen: dat is waarom het op de Meubelbeurs allemaal draait. </w:t>
      </w:r>
      <w:r w:rsidR="00ED1A12" w:rsidRPr="00460E8A">
        <w:rPr>
          <w:rFonts w:ascii="Tahoma" w:hAnsi="Tahoma" w:cs="Tahoma"/>
          <w:sz w:val="24"/>
          <w:szCs w:val="24"/>
          <w:lang w:val="nl-BE"/>
        </w:rPr>
        <w:t xml:space="preserve">De distributie heeft nood aan een echte </w:t>
      </w:r>
      <w:r w:rsidR="00915301" w:rsidRPr="00460E8A">
        <w:rPr>
          <w:rFonts w:ascii="Tahoma" w:hAnsi="Tahoma" w:cs="Tahoma"/>
          <w:sz w:val="24"/>
          <w:szCs w:val="24"/>
          <w:lang w:val="nl-BE"/>
        </w:rPr>
        <w:t xml:space="preserve">B2B beurs, waar je </w:t>
      </w:r>
      <w:r w:rsidR="00460E8A" w:rsidRPr="00460E8A">
        <w:rPr>
          <w:rFonts w:ascii="Tahoma" w:hAnsi="Tahoma" w:cs="Tahoma"/>
          <w:sz w:val="24"/>
          <w:szCs w:val="24"/>
          <w:lang w:val="nl-BE"/>
        </w:rPr>
        <w:t>efficiënt</w:t>
      </w:r>
      <w:r w:rsidR="00915301" w:rsidRPr="00460E8A">
        <w:rPr>
          <w:rFonts w:ascii="Tahoma" w:hAnsi="Tahoma" w:cs="Tahoma"/>
          <w:sz w:val="24"/>
          <w:szCs w:val="24"/>
          <w:lang w:val="nl-BE"/>
        </w:rPr>
        <w:t xml:space="preserve"> maar ook </w:t>
      </w:r>
      <w:r w:rsidR="00036B9E">
        <w:rPr>
          <w:rFonts w:ascii="Tahoma" w:hAnsi="Tahoma" w:cs="Tahoma"/>
          <w:sz w:val="24"/>
          <w:szCs w:val="24"/>
          <w:lang w:val="nl-BE"/>
        </w:rPr>
        <w:t>ontspannen</w:t>
      </w:r>
      <w:r w:rsidR="00ED1A12" w:rsidRPr="00460E8A">
        <w:rPr>
          <w:rFonts w:ascii="Tahoma" w:hAnsi="Tahoma" w:cs="Tahoma"/>
          <w:sz w:val="24"/>
          <w:szCs w:val="24"/>
          <w:lang w:val="nl-BE"/>
        </w:rPr>
        <w:t xml:space="preserve"> zaken kan doen. </w:t>
      </w:r>
      <w:r w:rsidRPr="00460E8A">
        <w:rPr>
          <w:rFonts w:ascii="Tahoma" w:hAnsi="Tahoma" w:cs="Tahoma"/>
          <w:sz w:val="24"/>
          <w:szCs w:val="24"/>
          <w:lang w:val="nl-BE"/>
        </w:rPr>
        <w:t xml:space="preserve">We hechten dan ook veel belang aan een sfeervolle aankleding van de beurs, zoals de trendpassages en de cateringpunten. </w:t>
      </w:r>
      <w:r w:rsidR="00ED1A12" w:rsidRPr="00460E8A">
        <w:rPr>
          <w:rFonts w:ascii="Tahoma" w:hAnsi="Tahoma" w:cs="Tahoma"/>
          <w:sz w:val="24"/>
          <w:szCs w:val="24"/>
          <w:lang w:val="nl-BE"/>
        </w:rPr>
        <w:t xml:space="preserve">Een beurs is ook een beetje </w:t>
      </w:r>
      <w:r w:rsidR="00460E8A" w:rsidRPr="00460E8A">
        <w:rPr>
          <w:rFonts w:ascii="Tahoma" w:hAnsi="Tahoma" w:cs="Tahoma"/>
          <w:sz w:val="24"/>
          <w:szCs w:val="24"/>
          <w:lang w:val="nl-BE"/>
        </w:rPr>
        <w:t>een</w:t>
      </w:r>
      <w:r w:rsidR="00ED1A12" w:rsidRPr="00460E8A">
        <w:rPr>
          <w:rFonts w:ascii="Tahoma" w:hAnsi="Tahoma" w:cs="Tahoma"/>
          <w:sz w:val="24"/>
          <w:szCs w:val="24"/>
          <w:lang w:val="nl-BE"/>
        </w:rPr>
        <w:t xml:space="preserve"> feest </w:t>
      </w:r>
      <w:r w:rsidR="00460E8A" w:rsidRPr="00460E8A">
        <w:rPr>
          <w:rFonts w:ascii="Tahoma" w:hAnsi="Tahoma" w:cs="Tahoma"/>
          <w:sz w:val="24"/>
          <w:szCs w:val="24"/>
          <w:lang w:val="nl-BE"/>
        </w:rPr>
        <w:t>voor</w:t>
      </w:r>
      <w:r w:rsidR="00ED1A12" w:rsidRPr="00460E8A">
        <w:rPr>
          <w:rFonts w:ascii="Tahoma" w:hAnsi="Tahoma" w:cs="Tahoma"/>
          <w:sz w:val="24"/>
          <w:szCs w:val="24"/>
          <w:lang w:val="nl-BE"/>
        </w:rPr>
        <w:t xml:space="preserve"> de sector</w:t>
      </w:r>
      <w:r w:rsidR="00460E8A" w:rsidRPr="00460E8A">
        <w:rPr>
          <w:rFonts w:ascii="Tahoma" w:hAnsi="Tahoma" w:cs="Tahoma"/>
          <w:sz w:val="24"/>
          <w:szCs w:val="24"/>
          <w:lang w:val="nl-BE"/>
        </w:rPr>
        <w:t xml:space="preserve">, een rol die de Meubelbeurs </w:t>
      </w:r>
      <w:r w:rsidR="00ED1A12" w:rsidRPr="00460E8A">
        <w:rPr>
          <w:rFonts w:ascii="Tahoma" w:hAnsi="Tahoma" w:cs="Tahoma"/>
          <w:sz w:val="24"/>
          <w:szCs w:val="24"/>
          <w:lang w:val="nl-BE"/>
        </w:rPr>
        <w:t xml:space="preserve">Brussel </w:t>
      </w:r>
      <w:r w:rsidR="00460E8A" w:rsidRPr="00460E8A">
        <w:rPr>
          <w:rFonts w:ascii="Tahoma" w:hAnsi="Tahoma" w:cs="Tahoma"/>
          <w:sz w:val="24"/>
          <w:szCs w:val="24"/>
          <w:lang w:val="nl-BE"/>
        </w:rPr>
        <w:t>als</w:t>
      </w:r>
      <w:r w:rsidR="00ED1A12" w:rsidRPr="00460E8A">
        <w:rPr>
          <w:rFonts w:ascii="Tahoma" w:hAnsi="Tahoma" w:cs="Tahoma"/>
          <w:sz w:val="24"/>
          <w:szCs w:val="24"/>
          <w:lang w:val="nl-BE"/>
        </w:rPr>
        <w:t xml:space="preserve"> gastvrije, optimistische beurs</w:t>
      </w:r>
      <w:r w:rsidR="00460E8A" w:rsidRPr="00460E8A">
        <w:rPr>
          <w:rFonts w:ascii="Tahoma" w:hAnsi="Tahoma" w:cs="Tahoma"/>
          <w:sz w:val="24"/>
          <w:szCs w:val="24"/>
          <w:lang w:val="nl-BE"/>
        </w:rPr>
        <w:t xml:space="preserve"> graag op zich neemt</w:t>
      </w:r>
      <w:r w:rsidR="00ED1A12" w:rsidRPr="00460E8A">
        <w:rPr>
          <w:rFonts w:ascii="Tahoma" w:hAnsi="Tahoma" w:cs="Tahoma"/>
          <w:sz w:val="24"/>
          <w:szCs w:val="24"/>
          <w:lang w:val="nl-BE"/>
        </w:rPr>
        <w:t>.</w:t>
      </w:r>
      <w:r w:rsidR="00915301" w:rsidRPr="00460E8A">
        <w:rPr>
          <w:rFonts w:ascii="Tahoma" w:hAnsi="Tahoma" w:cs="Tahoma"/>
          <w:sz w:val="24"/>
          <w:szCs w:val="24"/>
          <w:lang w:val="nl-BE"/>
        </w:rPr>
        <w:t xml:space="preserve"> Een beurs is bovendien een barometer van de sector en zo bevestigt de Meubelbeurs Brussel het dynamisme van de Belgische meubelindustrie.</w:t>
      </w:r>
    </w:p>
    <w:p w14:paraId="28B21B71" w14:textId="77777777" w:rsidR="00460E8A" w:rsidRPr="00460E8A" w:rsidRDefault="00460E8A" w:rsidP="00460E8A">
      <w:pPr>
        <w:spacing w:after="0"/>
        <w:jc w:val="both"/>
        <w:rPr>
          <w:rFonts w:ascii="Tahoma" w:hAnsi="Tahoma" w:cs="Tahoma"/>
          <w:sz w:val="24"/>
          <w:szCs w:val="24"/>
          <w:lang w:val="nl-BE"/>
        </w:rPr>
      </w:pPr>
      <w:r w:rsidRPr="00460E8A">
        <w:rPr>
          <w:rFonts w:ascii="Tahoma" w:hAnsi="Tahoma" w:cs="Tahoma"/>
          <w:sz w:val="24"/>
          <w:szCs w:val="24"/>
          <w:lang w:val="nl-BE"/>
        </w:rPr>
        <w:t>Lieven Van den Heede</w:t>
      </w:r>
    </w:p>
    <w:p w14:paraId="53D390C5" w14:textId="77777777" w:rsidR="00460E8A" w:rsidRPr="00460E8A" w:rsidRDefault="00460E8A" w:rsidP="00460E8A">
      <w:pPr>
        <w:spacing w:after="0"/>
        <w:jc w:val="both"/>
        <w:rPr>
          <w:rFonts w:ascii="Tahoma" w:hAnsi="Tahoma" w:cs="Tahoma"/>
          <w:sz w:val="24"/>
          <w:szCs w:val="24"/>
          <w:lang w:val="nl-BE"/>
        </w:rPr>
      </w:pPr>
      <w:r w:rsidRPr="00460E8A">
        <w:rPr>
          <w:rFonts w:ascii="Tahoma" w:hAnsi="Tahoma" w:cs="Tahoma"/>
          <w:sz w:val="24"/>
          <w:szCs w:val="24"/>
          <w:lang w:val="nl-BE"/>
        </w:rPr>
        <w:t>Meubelbeurs Brussel</w:t>
      </w:r>
    </w:p>
    <w:p w14:paraId="7665C3C8" w14:textId="77777777" w:rsidR="00460E8A" w:rsidRPr="00460E8A" w:rsidRDefault="00CE780B" w:rsidP="00460E8A">
      <w:pPr>
        <w:jc w:val="both"/>
        <w:rPr>
          <w:rFonts w:ascii="Tahoma" w:hAnsi="Tahoma" w:cs="Tahoma"/>
          <w:sz w:val="24"/>
          <w:szCs w:val="24"/>
          <w:lang w:val="nl-BE"/>
        </w:rPr>
      </w:pPr>
      <w:hyperlink r:id="rId6" w:history="1">
        <w:r w:rsidR="00460E8A" w:rsidRPr="00460E8A">
          <w:rPr>
            <w:rStyle w:val="Hyperlink"/>
            <w:rFonts w:ascii="Tahoma" w:hAnsi="Tahoma" w:cs="Tahoma"/>
            <w:sz w:val="24"/>
            <w:szCs w:val="24"/>
            <w:lang w:val="nl-BE"/>
          </w:rPr>
          <w:t>www.meubelbeurs.be</w:t>
        </w:r>
      </w:hyperlink>
    </w:p>
    <w:p w14:paraId="3914D747" w14:textId="77777777" w:rsidR="00460E8A" w:rsidRPr="00460E8A" w:rsidRDefault="00460E8A" w:rsidP="00460E8A">
      <w:pPr>
        <w:jc w:val="both"/>
        <w:rPr>
          <w:rFonts w:ascii="Tahoma" w:hAnsi="Tahoma" w:cs="Tahoma"/>
          <w:b/>
          <w:sz w:val="24"/>
          <w:szCs w:val="24"/>
          <w:lang w:val="nl-BE"/>
        </w:rPr>
      </w:pPr>
      <w:r w:rsidRPr="00460E8A">
        <w:rPr>
          <w:rFonts w:ascii="Tahoma" w:hAnsi="Tahoma" w:cs="Tahoma"/>
          <w:b/>
          <w:sz w:val="24"/>
          <w:szCs w:val="24"/>
          <w:lang w:val="nl-BE"/>
        </w:rPr>
        <w:t>Volgende Meubelbeurs: 5 tot 8 november 201</w:t>
      </w:r>
      <w:r w:rsidR="00015243">
        <w:rPr>
          <w:rFonts w:ascii="Tahoma" w:hAnsi="Tahoma" w:cs="Tahoma"/>
          <w:b/>
          <w:sz w:val="24"/>
          <w:szCs w:val="24"/>
          <w:lang w:val="nl-BE"/>
        </w:rPr>
        <w:t>7</w:t>
      </w:r>
    </w:p>
    <w:sectPr w:rsidR="00460E8A" w:rsidRPr="00460E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8F"/>
    <w:rsid w:val="00015243"/>
    <w:rsid w:val="00036B9E"/>
    <w:rsid w:val="00107490"/>
    <w:rsid w:val="00180211"/>
    <w:rsid w:val="001C02EC"/>
    <w:rsid w:val="00231FFD"/>
    <w:rsid w:val="00295011"/>
    <w:rsid w:val="00304335"/>
    <w:rsid w:val="00351C04"/>
    <w:rsid w:val="0037012C"/>
    <w:rsid w:val="0040262D"/>
    <w:rsid w:val="00402C2C"/>
    <w:rsid w:val="00412946"/>
    <w:rsid w:val="00425048"/>
    <w:rsid w:val="00460E8A"/>
    <w:rsid w:val="00473531"/>
    <w:rsid w:val="00486460"/>
    <w:rsid w:val="004865B4"/>
    <w:rsid w:val="004B0A66"/>
    <w:rsid w:val="00507AB1"/>
    <w:rsid w:val="005565D3"/>
    <w:rsid w:val="005B3D8F"/>
    <w:rsid w:val="005F093F"/>
    <w:rsid w:val="0060698D"/>
    <w:rsid w:val="0066142A"/>
    <w:rsid w:val="00894890"/>
    <w:rsid w:val="008D4542"/>
    <w:rsid w:val="008E05C9"/>
    <w:rsid w:val="00915301"/>
    <w:rsid w:val="009953B0"/>
    <w:rsid w:val="009F4545"/>
    <w:rsid w:val="00B822A6"/>
    <w:rsid w:val="00BE3EA5"/>
    <w:rsid w:val="00BF6BD0"/>
    <w:rsid w:val="00C05E20"/>
    <w:rsid w:val="00CE780B"/>
    <w:rsid w:val="00D350B3"/>
    <w:rsid w:val="00DE7B49"/>
    <w:rsid w:val="00E25C6B"/>
    <w:rsid w:val="00E6701C"/>
    <w:rsid w:val="00EB45E5"/>
    <w:rsid w:val="00ED1A12"/>
    <w:rsid w:val="00EE2761"/>
    <w:rsid w:val="00F23911"/>
    <w:rsid w:val="00F35C67"/>
    <w:rsid w:val="00F654B1"/>
    <w:rsid w:val="00F92814"/>
    <w:rsid w:val="00FB114C"/>
    <w:rsid w:val="00FC239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452E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B3D8F"/>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Teken"/>
    <w:uiPriority w:val="99"/>
    <w:semiHidden/>
    <w:unhideWhenUsed/>
    <w:rsid w:val="00F23911"/>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F23911"/>
    <w:rPr>
      <w:rFonts w:ascii="Tahoma" w:hAnsi="Tahoma" w:cs="Tahoma"/>
      <w:sz w:val="16"/>
      <w:szCs w:val="16"/>
    </w:rPr>
  </w:style>
  <w:style w:type="character" w:styleId="Hyperlink">
    <w:name w:val="Hyperlink"/>
    <w:basedOn w:val="Standaardalinea-lettertype"/>
    <w:uiPriority w:val="99"/>
    <w:unhideWhenUsed/>
    <w:rsid w:val="00460E8A"/>
    <w:rPr>
      <w:color w:val="0000FF" w:themeColor="hyperlink"/>
      <w:u w:val="single"/>
    </w:rPr>
  </w:style>
  <w:style w:type="character" w:styleId="Verwijzingopmerking">
    <w:name w:val="annotation reference"/>
    <w:basedOn w:val="Standaardalinea-lettertype"/>
    <w:uiPriority w:val="99"/>
    <w:semiHidden/>
    <w:unhideWhenUsed/>
    <w:rsid w:val="00473531"/>
    <w:rPr>
      <w:sz w:val="16"/>
      <w:szCs w:val="16"/>
    </w:rPr>
  </w:style>
  <w:style w:type="paragraph" w:styleId="Tekstopmerking">
    <w:name w:val="annotation text"/>
    <w:basedOn w:val="Standaard"/>
    <w:link w:val="TekstopmerkingTeken"/>
    <w:uiPriority w:val="99"/>
    <w:semiHidden/>
    <w:unhideWhenUsed/>
    <w:rsid w:val="00473531"/>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473531"/>
    <w:rPr>
      <w:sz w:val="20"/>
      <w:szCs w:val="20"/>
    </w:rPr>
  </w:style>
  <w:style w:type="paragraph" w:styleId="Onderwerpvanopmerking">
    <w:name w:val="annotation subject"/>
    <w:basedOn w:val="Tekstopmerking"/>
    <w:next w:val="Tekstopmerking"/>
    <w:link w:val="OnderwerpvanopmerkingTeken"/>
    <w:uiPriority w:val="99"/>
    <w:semiHidden/>
    <w:unhideWhenUsed/>
    <w:rsid w:val="00473531"/>
    <w:rPr>
      <w:b/>
      <w:bCs/>
    </w:rPr>
  </w:style>
  <w:style w:type="character" w:customStyle="1" w:styleId="OnderwerpvanopmerkingTeken">
    <w:name w:val="Onderwerp van opmerking Teken"/>
    <w:basedOn w:val="TekstopmerkingTeken"/>
    <w:link w:val="Onderwerpvanopmerking"/>
    <w:uiPriority w:val="99"/>
    <w:semiHidden/>
    <w:rsid w:val="004735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meubelbeurs.b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2FD569C-9712-8E41-9EAA-4260348F7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2209</Words>
  <Characters>12150</Characters>
  <Application>Microsoft Macintosh Word</Application>
  <DocSecurity>4</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CLOUDBIZZ</Company>
  <LinksUpToDate>false</LinksUpToDate>
  <CharactersWithSpaces>14331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 Van Pelt</dc:creator>
  <cp:lastModifiedBy>studio2 modulo</cp:lastModifiedBy>
  <cp:revision>2</cp:revision>
  <cp:lastPrinted>2016-11-05T11:03:00Z</cp:lastPrinted>
  <dcterms:created xsi:type="dcterms:W3CDTF">2017-06-12T13:02:00Z</dcterms:created>
  <dcterms:modified xsi:type="dcterms:W3CDTF">2017-06-12T13:02:00Z</dcterms:modified>
</cp:coreProperties>
</file>