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39" w:rsidRDefault="001C1439" w:rsidP="00460E8A">
      <w:pPr>
        <w:jc w:val="both"/>
        <w:rPr>
          <w:rFonts w:ascii="Tahoma" w:hAnsi="Tahoma" w:cs="Tahoma"/>
          <w:b/>
          <w:sz w:val="24"/>
          <w:szCs w:val="24"/>
          <w:lang w:val="fr-FR"/>
        </w:rPr>
      </w:pPr>
      <w:r>
        <w:rPr>
          <w:rFonts w:ascii="Tahoma" w:hAnsi="Tahoma" w:cs="Tahoma"/>
          <w:b/>
          <w:noProof/>
          <w:sz w:val="24"/>
          <w:szCs w:val="24"/>
          <w:lang w:eastAsia="fr-BE"/>
        </w:rPr>
        <w:drawing>
          <wp:inline distT="0" distB="0" distL="0" distR="0">
            <wp:extent cx="2413000" cy="2413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FR.jpg"/>
                    <pic:cNvPicPr/>
                  </pic:nvPicPr>
                  <pic:blipFill>
                    <a:blip r:embed="rId6">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inline>
        </w:drawing>
      </w:r>
    </w:p>
    <w:p w:rsidR="00426BAD" w:rsidRDefault="00426BAD" w:rsidP="00460E8A">
      <w:pPr>
        <w:jc w:val="both"/>
        <w:rPr>
          <w:rFonts w:ascii="Tahoma" w:hAnsi="Tahoma" w:cs="Tahoma"/>
          <w:b/>
          <w:sz w:val="24"/>
          <w:szCs w:val="24"/>
          <w:lang w:val="fr-FR"/>
        </w:rPr>
      </w:pPr>
    </w:p>
    <w:p w:rsidR="00FD46AA" w:rsidRPr="00C50E9B" w:rsidRDefault="00FD46AA" w:rsidP="00460E8A">
      <w:pPr>
        <w:jc w:val="both"/>
        <w:rPr>
          <w:rFonts w:ascii="Tahoma" w:hAnsi="Tahoma" w:cs="Tahoma"/>
          <w:b/>
          <w:sz w:val="24"/>
          <w:szCs w:val="24"/>
          <w:lang w:val="fr-FR"/>
        </w:rPr>
      </w:pPr>
      <w:r w:rsidRPr="00C50E9B">
        <w:rPr>
          <w:rFonts w:ascii="Tahoma" w:hAnsi="Tahoma" w:cs="Tahoma"/>
          <w:b/>
          <w:sz w:val="24"/>
          <w:szCs w:val="24"/>
          <w:lang w:val="fr-FR"/>
        </w:rPr>
        <w:t>Dossier de presse Salon du Meuble 2016</w:t>
      </w:r>
    </w:p>
    <w:p w:rsidR="00426BAD" w:rsidRDefault="00426BAD" w:rsidP="00460E8A">
      <w:pPr>
        <w:jc w:val="both"/>
        <w:rPr>
          <w:rFonts w:ascii="Tahoma" w:hAnsi="Tahoma" w:cs="Tahoma"/>
          <w:b/>
          <w:sz w:val="24"/>
          <w:szCs w:val="24"/>
          <w:lang w:val="fr-FR"/>
        </w:rPr>
      </w:pPr>
    </w:p>
    <w:p w:rsidR="00FD46AA" w:rsidRPr="00C50E9B" w:rsidRDefault="00FD46AA" w:rsidP="00460E8A">
      <w:pPr>
        <w:jc w:val="both"/>
        <w:rPr>
          <w:rFonts w:ascii="Tahoma" w:hAnsi="Tahoma" w:cs="Tahoma"/>
          <w:b/>
          <w:sz w:val="24"/>
          <w:szCs w:val="24"/>
          <w:lang w:val="fr-FR"/>
        </w:rPr>
      </w:pPr>
      <w:r w:rsidRPr="00C50E9B">
        <w:rPr>
          <w:rFonts w:ascii="Tahoma" w:hAnsi="Tahoma" w:cs="Tahoma"/>
          <w:b/>
          <w:sz w:val="24"/>
          <w:szCs w:val="24"/>
          <w:lang w:val="fr-FR"/>
        </w:rPr>
        <w:t>Le Salon du Meuble de Bruxelles : chaque année, un nouveau défi.</w:t>
      </w:r>
    </w:p>
    <w:p w:rsidR="00FD46AA" w:rsidRPr="00C50E9B" w:rsidRDefault="00FD46AA" w:rsidP="00460E8A">
      <w:pPr>
        <w:jc w:val="both"/>
        <w:rPr>
          <w:rFonts w:ascii="Tahoma" w:hAnsi="Tahoma" w:cs="Tahoma"/>
          <w:b/>
          <w:i/>
          <w:sz w:val="24"/>
          <w:szCs w:val="24"/>
          <w:lang w:val="fr-FR"/>
        </w:rPr>
      </w:pPr>
      <w:r w:rsidRPr="00C50E9B">
        <w:rPr>
          <w:rFonts w:ascii="Tahoma" w:hAnsi="Tahoma" w:cs="Tahoma"/>
          <w:b/>
          <w:i/>
          <w:sz w:val="24"/>
          <w:szCs w:val="24"/>
          <w:lang w:val="fr-FR"/>
        </w:rPr>
        <w:t>Au fil des ans, le Salon du Meuble de Bruxelles est devenu un évènement solidement ancré</w:t>
      </w:r>
      <w:r w:rsidR="002D7A92" w:rsidRPr="00C50E9B">
        <w:rPr>
          <w:rFonts w:ascii="Tahoma" w:hAnsi="Tahoma" w:cs="Tahoma"/>
          <w:b/>
          <w:i/>
          <w:sz w:val="24"/>
          <w:szCs w:val="24"/>
          <w:lang w:val="fr-FR"/>
        </w:rPr>
        <w:t>, présentant une offre de qualité et équilibrée. Un salon international et dynamique, aux produits à forte plus-value et aux multiples nouveautés. Un trempli</w:t>
      </w:r>
      <w:r w:rsidR="0012078A" w:rsidRPr="00C50E9B">
        <w:rPr>
          <w:rFonts w:ascii="Tahoma" w:hAnsi="Tahoma" w:cs="Tahoma"/>
          <w:b/>
          <w:i/>
          <w:sz w:val="24"/>
          <w:szCs w:val="24"/>
          <w:lang w:val="fr-FR"/>
        </w:rPr>
        <w:t>n</w:t>
      </w:r>
      <w:r w:rsidR="002D7A92" w:rsidRPr="00C50E9B">
        <w:rPr>
          <w:rFonts w:ascii="Tahoma" w:hAnsi="Tahoma" w:cs="Tahoma"/>
          <w:b/>
          <w:i/>
          <w:sz w:val="24"/>
          <w:szCs w:val="24"/>
          <w:lang w:val="fr-FR"/>
        </w:rPr>
        <w:t xml:space="preserve"> commercial, un lieu de rencontre. La mise sur pied d’un tel salon est chaque année un véritable défi pour toute l’équipe : présenter un concept qualitatif et professionnel, mais aussi innovant et créatif, tout en restant homogène et clair, adressé à un groupe cible spécifique et présentant une offre adaptée. Ce mélange d’inspiration,</w:t>
      </w:r>
      <w:r w:rsidR="00AC0396" w:rsidRPr="00C50E9B">
        <w:rPr>
          <w:rFonts w:ascii="Tahoma" w:hAnsi="Tahoma" w:cs="Tahoma"/>
          <w:b/>
          <w:i/>
          <w:sz w:val="24"/>
          <w:szCs w:val="24"/>
          <w:lang w:val="fr-FR"/>
        </w:rPr>
        <w:t xml:space="preserve"> de créativité et de pragmatisme sert de fil rouge au Salon du Meuble. Le tout, avec une bonne dose de crédibilité, du côté des exposants et des visiteurs.</w:t>
      </w:r>
    </w:p>
    <w:p w:rsidR="00AC0396" w:rsidRPr="00C50E9B" w:rsidRDefault="00AC0396" w:rsidP="00460E8A">
      <w:pPr>
        <w:jc w:val="both"/>
        <w:rPr>
          <w:rFonts w:ascii="Tahoma" w:hAnsi="Tahoma" w:cs="Tahoma"/>
          <w:sz w:val="24"/>
          <w:szCs w:val="24"/>
          <w:lang w:val="fr-FR"/>
        </w:rPr>
      </w:pPr>
      <w:r w:rsidRPr="00C50E9B">
        <w:rPr>
          <w:rFonts w:ascii="Tahoma" w:hAnsi="Tahoma" w:cs="Tahoma"/>
          <w:sz w:val="24"/>
          <w:szCs w:val="24"/>
          <w:lang w:val="fr-FR"/>
        </w:rPr>
        <w:t>Qui dit nouvelle édition, dit aussi nouvelle campagne. Avec</w:t>
      </w:r>
      <w:r w:rsidR="00C50E9B" w:rsidRPr="00C50E9B">
        <w:rPr>
          <w:rFonts w:ascii="Tahoma" w:hAnsi="Tahoma" w:cs="Tahoma"/>
          <w:sz w:val="24"/>
          <w:szCs w:val="24"/>
          <w:lang w:val="fr-FR"/>
        </w:rPr>
        <w:t>,</w:t>
      </w:r>
      <w:r w:rsidRPr="00C50E9B">
        <w:rPr>
          <w:rFonts w:ascii="Tahoma" w:hAnsi="Tahoma" w:cs="Tahoma"/>
          <w:sz w:val="24"/>
          <w:szCs w:val="24"/>
          <w:lang w:val="fr-FR"/>
        </w:rPr>
        <w:t xml:space="preserve"> cette année, pas une mais bien quatre images représentatives de chacune des langues de travail du salon. Les visiteurs, qui n’auront jusqu’alors connu que l’illustration de leur propre langue, découvriront sur place les quatre images rassemblées, </w:t>
      </w:r>
      <w:r w:rsidR="00C50E9B" w:rsidRPr="00C50E9B">
        <w:rPr>
          <w:rFonts w:ascii="Tahoma" w:hAnsi="Tahoma" w:cs="Tahoma"/>
          <w:sz w:val="24"/>
          <w:szCs w:val="24"/>
          <w:lang w:val="fr-FR"/>
        </w:rPr>
        <w:t>symbolisant le</w:t>
      </w:r>
      <w:r w:rsidRPr="00C50E9B">
        <w:rPr>
          <w:rFonts w:ascii="Tahoma" w:hAnsi="Tahoma" w:cs="Tahoma"/>
          <w:sz w:val="24"/>
          <w:szCs w:val="24"/>
          <w:lang w:val="fr-FR"/>
        </w:rPr>
        <w:t xml:space="preserve"> caractère international du Salon du Meuble. Une occasion pour </w:t>
      </w:r>
      <w:r w:rsidR="00261E2C">
        <w:rPr>
          <w:rFonts w:ascii="Tahoma" w:hAnsi="Tahoma" w:cs="Tahoma"/>
          <w:sz w:val="24"/>
          <w:szCs w:val="24"/>
          <w:lang w:val="fr-FR"/>
        </w:rPr>
        <w:t>le secteur</w:t>
      </w:r>
      <w:r w:rsidRPr="00C50E9B">
        <w:rPr>
          <w:rFonts w:ascii="Tahoma" w:hAnsi="Tahoma" w:cs="Tahoma"/>
          <w:sz w:val="24"/>
          <w:szCs w:val="24"/>
          <w:lang w:val="fr-FR"/>
        </w:rPr>
        <w:t xml:space="preserve"> du meuble européen de se rencontrer ou </w:t>
      </w:r>
      <w:r w:rsidR="00C50E9B" w:rsidRPr="00C50E9B">
        <w:rPr>
          <w:rFonts w:ascii="Tahoma" w:hAnsi="Tahoma" w:cs="Tahoma"/>
          <w:sz w:val="24"/>
          <w:szCs w:val="24"/>
          <w:lang w:val="fr-FR"/>
        </w:rPr>
        <w:t xml:space="preserve">de </w:t>
      </w:r>
      <w:r w:rsidRPr="00C50E9B">
        <w:rPr>
          <w:rFonts w:ascii="Tahoma" w:hAnsi="Tahoma" w:cs="Tahoma"/>
          <w:sz w:val="24"/>
          <w:szCs w:val="24"/>
          <w:lang w:val="fr-FR"/>
        </w:rPr>
        <w:t>se retrouver, dans ce melting-pot qu’est Bruxelles.</w:t>
      </w: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AC0396" w:rsidRPr="00C50E9B" w:rsidRDefault="00C50E9B" w:rsidP="00460E8A">
      <w:pPr>
        <w:jc w:val="both"/>
        <w:rPr>
          <w:rFonts w:ascii="Tahoma" w:hAnsi="Tahoma" w:cs="Tahoma"/>
          <w:b/>
          <w:sz w:val="24"/>
          <w:szCs w:val="24"/>
          <w:lang w:val="fr-FR"/>
        </w:rPr>
      </w:pPr>
      <w:r w:rsidRPr="00C50E9B">
        <w:rPr>
          <w:rFonts w:ascii="Tahoma" w:hAnsi="Tahoma" w:cs="Tahoma"/>
          <w:b/>
          <w:sz w:val="24"/>
          <w:szCs w:val="24"/>
          <w:lang w:val="fr-FR"/>
        </w:rPr>
        <w:lastRenderedPageBreak/>
        <w:t>Une f</w:t>
      </w:r>
      <w:r w:rsidR="00AC0396" w:rsidRPr="00C50E9B">
        <w:rPr>
          <w:rFonts w:ascii="Tahoma" w:hAnsi="Tahoma" w:cs="Tahoma"/>
          <w:b/>
          <w:sz w:val="24"/>
          <w:szCs w:val="24"/>
          <w:lang w:val="fr-FR"/>
        </w:rPr>
        <w:t xml:space="preserve">orce d’attraction </w:t>
      </w:r>
      <w:r w:rsidR="0012078A" w:rsidRPr="00C50E9B">
        <w:rPr>
          <w:rFonts w:ascii="Tahoma" w:hAnsi="Tahoma" w:cs="Tahoma"/>
          <w:b/>
          <w:sz w:val="24"/>
          <w:szCs w:val="24"/>
          <w:lang w:val="fr-FR"/>
        </w:rPr>
        <w:t>internationale</w:t>
      </w:r>
    </w:p>
    <w:p w:rsidR="0069361C" w:rsidRPr="00C50E9B" w:rsidRDefault="0069361C" w:rsidP="00460E8A">
      <w:pPr>
        <w:jc w:val="both"/>
        <w:rPr>
          <w:rFonts w:ascii="Tahoma" w:hAnsi="Tahoma" w:cs="Tahoma"/>
          <w:sz w:val="24"/>
          <w:szCs w:val="24"/>
          <w:lang w:val="fr-FR"/>
        </w:rPr>
      </w:pPr>
      <w:r w:rsidRPr="00C50E9B">
        <w:rPr>
          <w:rFonts w:ascii="Tahoma" w:hAnsi="Tahoma" w:cs="Tahoma"/>
          <w:sz w:val="24"/>
          <w:szCs w:val="24"/>
          <w:lang w:val="fr-FR"/>
        </w:rPr>
        <w:t>Notre groupe cible, c’est l’Europe, et en particulier nos pays voisins. Des marchés solides, à l’énorme pouvoir d’achat</w:t>
      </w:r>
      <w:r w:rsidR="00C50E9B" w:rsidRPr="00C50E9B">
        <w:rPr>
          <w:rFonts w:ascii="Tahoma" w:hAnsi="Tahoma" w:cs="Tahoma"/>
          <w:sz w:val="24"/>
          <w:szCs w:val="24"/>
          <w:lang w:val="fr-FR"/>
        </w:rPr>
        <w:t>.</w:t>
      </w:r>
    </w:p>
    <w:p w:rsidR="00AC0396" w:rsidRPr="00C50E9B" w:rsidRDefault="00C50E9B" w:rsidP="00460E8A">
      <w:pPr>
        <w:jc w:val="both"/>
        <w:rPr>
          <w:rFonts w:ascii="Tahoma" w:hAnsi="Tahoma" w:cs="Tahoma"/>
          <w:sz w:val="24"/>
          <w:szCs w:val="24"/>
          <w:lang w:val="fr-FR"/>
        </w:rPr>
      </w:pPr>
      <w:r w:rsidRPr="00C50E9B">
        <w:rPr>
          <w:rFonts w:ascii="Tahoma" w:hAnsi="Tahoma" w:cs="Tahoma"/>
          <w:sz w:val="24"/>
          <w:szCs w:val="24"/>
          <w:lang w:val="fr-FR"/>
        </w:rPr>
        <w:t>C</w:t>
      </w:r>
      <w:r w:rsidR="0069361C" w:rsidRPr="00C50E9B">
        <w:rPr>
          <w:rFonts w:ascii="Tahoma" w:hAnsi="Tahoma" w:cs="Tahoma"/>
          <w:sz w:val="24"/>
          <w:szCs w:val="24"/>
          <w:lang w:val="fr-FR"/>
        </w:rPr>
        <w:t xml:space="preserve">es dernières années, le salon a accueilli quelque 20.000 visiteurs, principalement venus </w:t>
      </w:r>
      <w:r w:rsidRPr="00C50E9B">
        <w:rPr>
          <w:rFonts w:ascii="Tahoma" w:hAnsi="Tahoma" w:cs="Tahoma"/>
          <w:sz w:val="24"/>
          <w:szCs w:val="24"/>
          <w:lang w:val="fr-FR"/>
        </w:rPr>
        <w:t xml:space="preserve">– </w:t>
      </w:r>
      <w:r w:rsidR="0069361C" w:rsidRPr="00C50E9B">
        <w:rPr>
          <w:rFonts w:ascii="Tahoma" w:hAnsi="Tahoma" w:cs="Tahoma"/>
          <w:sz w:val="24"/>
          <w:szCs w:val="24"/>
          <w:lang w:val="fr-FR"/>
        </w:rPr>
        <w:t xml:space="preserve">outre de Belgique – des Pays-Bas, de France, du Luxembourg et de Grande-Bretagne. Mais le salon exerce aussi </w:t>
      </w:r>
      <w:r w:rsidRPr="00C50E9B">
        <w:rPr>
          <w:rFonts w:ascii="Tahoma" w:hAnsi="Tahoma" w:cs="Tahoma"/>
          <w:sz w:val="24"/>
          <w:szCs w:val="24"/>
          <w:lang w:val="fr-FR"/>
        </w:rPr>
        <w:t>sa</w:t>
      </w:r>
      <w:r w:rsidR="0069361C" w:rsidRPr="00C50E9B">
        <w:rPr>
          <w:rFonts w:ascii="Tahoma" w:hAnsi="Tahoma" w:cs="Tahoma"/>
          <w:sz w:val="24"/>
          <w:szCs w:val="24"/>
          <w:lang w:val="fr-FR"/>
        </w:rPr>
        <w:t xml:space="preserve"> force d’attraction sur d’autres pays européens, avec une </w:t>
      </w:r>
      <w:r w:rsidRPr="00C50E9B">
        <w:rPr>
          <w:rFonts w:ascii="Tahoma" w:hAnsi="Tahoma" w:cs="Tahoma"/>
          <w:sz w:val="24"/>
          <w:szCs w:val="24"/>
          <w:lang w:val="fr-FR"/>
        </w:rPr>
        <w:t xml:space="preserve">grande </w:t>
      </w:r>
      <w:r w:rsidR="0069361C" w:rsidRPr="00C50E9B">
        <w:rPr>
          <w:rFonts w:ascii="Tahoma" w:hAnsi="Tahoma" w:cs="Tahoma"/>
          <w:sz w:val="24"/>
          <w:szCs w:val="24"/>
          <w:lang w:val="fr-FR"/>
        </w:rPr>
        <w:t xml:space="preserve">affluence de Suisse et de Scandinavie. Cette année, nous attendons environ le même nombre de visiteurs, </w:t>
      </w:r>
      <w:r w:rsidRPr="00C50E9B">
        <w:rPr>
          <w:rFonts w:ascii="Tahoma" w:hAnsi="Tahoma" w:cs="Tahoma"/>
          <w:sz w:val="24"/>
          <w:szCs w:val="24"/>
          <w:lang w:val="fr-FR"/>
        </w:rPr>
        <w:t>avec une</w:t>
      </w:r>
      <w:r w:rsidR="0069361C" w:rsidRPr="00C50E9B">
        <w:rPr>
          <w:rFonts w:ascii="Tahoma" w:hAnsi="Tahoma" w:cs="Tahoma"/>
          <w:sz w:val="24"/>
          <w:szCs w:val="24"/>
          <w:lang w:val="fr-FR"/>
        </w:rPr>
        <w:t xml:space="preserve"> internationalisation encore</w:t>
      </w:r>
      <w:r w:rsidRPr="00C50E9B">
        <w:rPr>
          <w:rFonts w:ascii="Tahoma" w:hAnsi="Tahoma" w:cs="Tahoma"/>
          <w:sz w:val="24"/>
          <w:szCs w:val="24"/>
          <w:lang w:val="fr-FR"/>
        </w:rPr>
        <w:t xml:space="preserve"> plus marquée</w:t>
      </w:r>
      <w:r w:rsidR="0069361C" w:rsidRPr="00C50E9B">
        <w:rPr>
          <w:rFonts w:ascii="Tahoma" w:hAnsi="Tahoma" w:cs="Tahoma"/>
          <w:sz w:val="24"/>
          <w:szCs w:val="24"/>
          <w:lang w:val="fr-FR"/>
        </w:rPr>
        <w:t xml:space="preserve">. Cette évolution est le résultat de </w:t>
      </w:r>
      <w:r w:rsidR="00261E2C">
        <w:rPr>
          <w:rFonts w:ascii="Tahoma" w:hAnsi="Tahoma" w:cs="Tahoma"/>
          <w:sz w:val="24"/>
          <w:szCs w:val="24"/>
          <w:lang w:val="fr-FR"/>
        </w:rPr>
        <w:t>la concentration</w:t>
      </w:r>
      <w:r w:rsidR="0069361C" w:rsidRPr="00C50E9B">
        <w:rPr>
          <w:rFonts w:ascii="Tahoma" w:hAnsi="Tahoma" w:cs="Tahoma"/>
          <w:sz w:val="24"/>
          <w:szCs w:val="24"/>
          <w:lang w:val="fr-FR"/>
        </w:rPr>
        <w:t xml:space="preserve"> </w:t>
      </w:r>
      <w:r w:rsidRPr="00C50E9B">
        <w:rPr>
          <w:rFonts w:ascii="Tahoma" w:hAnsi="Tahoma" w:cs="Tahoma"/>
          <w:sz w:val="24"/>
          <w:szCs w:val="24"/>
          <w:lang w:val="fr-FR"/>
        </w:rPr>
        <w:t xml:space="preserve">accrue </w:t>
      </w:r>
      <w:r w:rsidR="0069361C" w:rsidRPr="00C50E9B">
        <w:rPr>
          <w:rFonts w:ascii="Tahoma" w:hAnsi="Tahoma" w:cs="Tahoma"/>
          <w:sz w:val="24"/>
          <w:szCs w:val="24"/>
          <w:lang w:val="fr-FR"/>
        </w:rPr>
        <w:t>du marché belge, mais aussi de l’intérêt croissant des acheteurs étrangers.</w:t>
      </w:r>
    </w:p>
    <w:p w:rsidR="0069361C" w:rsidRPr="00C50E9B" w:rsidRDefault="0069361C" w:rsidP="00460E8A">
      <w:pPr>
        <w:jc w:val="both"/>
        <w:rPr>
          <w:rFonts w:ascii="Tahoma" w:hAnsi="Tahoma" w:cs="Tahoma"/>
          <w:sz w:val="24"/>
          <w:szCs w:val="24"/>
          <w:lang w:val="fr-FR"/>
        </w:rPr>
      </w:pPr>
      <w:r w:rsidRPr="00C50E9B">
        <w:rPr>
          <w:rFonts w:ascii="Tahoma" w:hAnsi="Tahoma" w:cs="Tahoma"/>
          <w:sz w:val="24"/>
          <w:szCs w:val="24"/>
          <w:lang w:val="fr-FR"/>
        </w:rPr>
        <w:t xml:space="preserve">Un intérêt qui découle surtout de la </w:t>
      </w:r>
      <w:r w:rsidR="00261E2C">
        <w:rPr>
          <w:rFonts w:ascii="Tahoma" w:hAnsi="Tahoma" w:cs="Tahoma"/>
          <w:sz w:val="24"/>
          <w:szCs w:val="24"/>
          <w:lang w:val="fr-FR"/>
        </w:rPr>
        <w:t>diversité</w:t>
      </w:r>
      <w:r w:rsidRPr="00C50E9B">
        <w:rPr>
          <w:rFonts w:ascii="Tahoma" w:hAnsi="Tahoma" w:cs="Tahoma"/>
          <w:sz w:val="24"/>
          <w:szCs w:val="24"/>
          <w:lang w:val="fr-FR"/>
        </w:rPr>
        <w:t xml:space="preserve"> et de la qualité de l’offre présentée au salon. La Belgique</w:t>
      </w:r>
      <w:r w:rsidR="00601EFE" w:rsidRPr="00C50E9B">
        <w:rPr>
          <w:rFonts w:ascii="Tahoma" w:hAnsi="Tahoma" w:cs="Tahoma"/>
          <w:sz w:val="24"/>
          <w:szCs w:val="24"/>
          <w:lang w:val="fr-FR"/>
        </w:rPr>
        <w:t xml:space="preserve"> se situe</w:t>
      </w:r>
      <w:r w:rsidRPr="00C50E9B">
        <w:rPr>
          <w:rFonts w:ascii="Tahoma" w:hAnsi="Tahoma" w:cs="Tahoma"/>
          <w:sz w:val="24"/>
          <w:szCs w:val="24"/>
          <w:lang w:val="fr-FR"/>
        </w:rPr>
        <w:t xml:space="preserve"> à la croisée des chemins entre le Nord et le Sud de l’Europe,</w:t>
      </w:r>
      <w:r w:rsidR="00601EFE" w:rsidRPr="00C50E9B">
        <w:rPr>
          <w:rFonts w:ascii="Tahoma" w:hAnsi="Tahoma" w:cs="Tahoma"/>
          <w:sz w:val="24"/>
          <w:szCs w:val="24"/>
          <w:lang w:val="fr-FR"/>
        </w:rPr>
        <w:t xml:space="preserve"> et le salon de Bruxelles</w:t>
      </w:r>
      <w:r w:rsidRPr="00C50E9B">
        <w:rPr>
          <w:rFonts w:ascii="Tahoma" w:hAnsi="Tahoma" w:cs="Tahoma"/>
          <w:sz w:val="24"/>
          <w:szCs w:val="24"/>
          <w:lang w:val="fr-FR"/>
        </w:rPr>
        <w:t xml:space="preserve"> propose </w:t>
      </w:r>
      <w:r w:rsidR="00601EFE" w:rsidRPr="00C50E9B">
        <w:rPr>
          <w:rFonts w:ascii="Tahoma" w:hAnsi="Tahoma" w:cs="Tahoma"/>
          <w:sz w:val="24"/>
          <w:szCs w:val="24"/>
          <w:lang w:val="fr-FR"/>
        </w:rPr>
        <w:t xml:space="preserve">dès lors </w:t>
      </w:r>
      <w:r w:rsidRPr="00C50E9B">
        <w:rPr>
          <w:rFonts w:ascii="Tahoma" w:hAnsi="Tahoma" w:cs="Tahoma"/>
          <w:sz w:val="24"/>
          <w:szCs w:val="24"/>
          <w:lang w:val="fr-FR"/>
        </w:rPr>
        <w:t xml:space="preserve">des collections </w:t>
      </w:r>
      <w:r w:rsidR="00601EFE" w:rsidRPr="00C50E9B">
        <w:rPr>
          <w:rFonts w:ascii="Tahoma" w:hAnsi="Tahoma" w:cs="Tahoma"/>
          <w:sz w:val="24"/>
          <w:szCs w:val="24"/>
          <w:lang w:val="fr-FR"/>
        </w:rPr>
        <w:t>s’adressant</w:t>
      </w:r>
      <w:r w:rsidRPr="00C50E9B">
        <w:rPr>
          <w:rFonts w:ascii="Tahoma" w:hAnsi="Tahoma" w:cs="Tahoma"/>
          <w:sz w:val="24"/>
          <w:szCs w:val="24"/>
          <w:lang w:val="fr-FR"/>
        </w:rPr>
        <w:t xml:space="preserve"> à un large public de consommateurs.</w:t>
      </w:r>
      <w:r w:rsidR="00601EFE" w:rsidRPr="00C50E9B">
        <w:rPr>
          <w:rFonts w:ascii="Tahoma" w:hAnsi="Tahoma" w:cs="Tahoma"/>
          <w:sz w:val="24"/>
          <w:szCs w:val="24"/>
          <w:lang w:val="fr-FR"/>
        </w:rPr>
        <w:t xml:space="preserve"> </w:t>
      </w:r>
      <w:r w:rsidR="00C50E9B" w:rsidRPr="00C50E9B">
        <w:rPr>
          <w:rFonts w:ascii="Tahoma" w:hAnsi="Tahoma" w:cs="Tahoma"/>
          <w:sz w:val="24"/>
          <w:szCs w:val="24"/>
          <w:lang w:val="fr-FR"/>
        </w:rPr>
        <w:t>L</w:t>
      </w:r>
      <w:r w:rsidR="00601EFE" w:rsidRPr="00C50E9B">
        <w:rPr>
          <w:rFonts w:ascii="Tahoma" w:hAnsi="Tahoma" w:cs="Tahoma"/>
          <w:sz w:val="24"/>
          <w:szCs w:val="24"/>
          <w:lang w:val="fr-FR"/>
        </w:rPr>
        <w:t>es fabricants belges</w:t>
      </w:r>
      <w:r w:rsidR="00C50E9B" w:rsidRPr="00C50E9B">
        <w:rPr>
          <w:rFonts w:ascii="Tahoma" w:hAnsi="Tahoma" w:cs="Tahoma"/>
          <w:sz w:val="24"/>
          <w:szCs w:val="24"/>
          <w:lang w:val="fr-FR"/>
        </w:rPr>
        <w:t xml:space="preserve"> montrent souvent l’exemple à cet égard, avec une nette tendance à l’exportation</w:t>
      </w:r>
      <w:r w:rsidR="00601EFE" w:rsidRPr="00C50E9B">
        <w:rPr>
          <w:rFonts w:ascii="Tahoma" w:hAnsi="Tahoma" w:cs="Tahoma"/>
          <w:sz w:val="24"/>
          <w:szCs w:val="24"/>
          <w:lang w:val="fr-FR"/>
        </w:rPr>
        <w:t xml:space="preserve">. Tout comme en 2015, ils sont 95 exposants à </w:t>
      </w:r>
      <w:r w:rsidR="00C50E9B" w:rsidRPr="00C50E9B">
        <w:rPr>
          <w:rFonts w:ascii="Tahoma" w:hAnsi="Tahoma" w:cs="Tahoma"/>
          <w:sz w:val="24"/>
          <w:szCs w:val="24"/>
          <w:lang w:val="fr-FR"/>
        </w:rPr>
        <w:t>avoir répondu à l’appel et forment de ce fait aussi le plus grand groupe en termes de nationalité</w:t>
      </w:r>
      <w:r w:rsidR="00C50E9B">
        <w:rPr>
          <w:rFonts w:ascii="Tahoma" w:hAnsi="Tahoma" w:cs="Tahoma"/>
          <w:sz w:val="24"/>
          <w:szCs w:val="24"/>
          <w:lang w:val="fr-FR"/>
        </w:rPr>
        <w:t>. Suivent les Pays-Bas</w:t>
      </w:r>
      <w:r w:rsidR="00601EFE" w:rsidRPr="00C50E9B">
        <w:rPr>
          <w:rFonts w:ascii="Tahoma" w:hAnsi="Tahoma" w:cs="Tahoma"/>
          <w:sz w:val="24"/>
          <w:szCs w:val="24"/>
          <w:lang w:val="fr-FR"/>
        </w:rPr>
        <w:t xml:space="preserve"> avec 80 stands, puis l’Italie et l’Allemagne presque ex aequo avec respectivement 22 et 19 exposants. Les participants français sont au nombre de 13, comme l’année dernière. Les autres pays confondus représentent les 39 fabricants restants de la liste. Au total, ce sont 268 exposants qui présenteront leurs produits, soit 7 de moins que l’année passée.</w:t>
      </w:r>
    </w:p>
    <w:p w:rsidR="003C1A61" w:rsidRPr="00C50E9B" w:rsidRDefault="003C1A61" w:rsidP="00460E8A">
      <w:pPr>
        <w:jc w:val="both"/>
        <w:rPr>
          <w:rFonts w:ascii="Tahoma" w:hAnsi="Tahoma" w:cs="Tahoma"/>
          <w:sz w:val="24"/>
          <w:szCs w:val="24"/>
          <w:lang w:val="fr-FR"/>
        </w:rPr>
      </w:pPr>
      <w:r w:rsidRPr="00C50E9B">
        <w:rPr>
          <w:rFonts w:ascii="Tahoma" w:hAnsi="Tahoma" w:cs="Tahoma"/>
          <w:sz w:val="24"/>
          <w:szCs w:val="24"/>
          <w:lang w:val="fr-FR"/>
        </w:rPr>
        <w:t xml:space="preserve">En termes de surface, le tableau est légèrement différent. Les Belges s’y montrent encore plus présents, avec 47,27 % de la superficie du salon, soit 1,52 % de plus qu’en 2015. </w:t>
      </w:r>
      <w:r w:rsidR="00A8490F">
        <w:rPr>
          <w:rFonts w:ascii="Tahoma" w:hAnsi="Tahoma" w:cs="Tahoma"/>
          <w:sz w:val="24"/>
          <w:szCs w:val="24"/>
          <w:lang w:val="fr-FR"/>
        </w:rPr>
        <w:t xml:space="preserve">La raison </w:t>
      </w:r>
      <w:r w:rsidR="00261E2C">
        <w:rPr>
          <w:rFonts w:ascii="Tahoma" w:hAnsi="Tahoma" w:cs="Tahoma"/>
          <w:sz w:val="24"/>
          <w:szCs w:val="24"/>
          <w:lang w:val="fr-FR"/>
        </w:rPr>
        <w:t>d</w:t>
      </w:r>
      <w:r w:rsidR="00A8490F">
        <w:rPr>
          <w:rFonts w:ascii="Tahoma" w:hAnsi="Tahoma" w:cs="Tahoma"/>
          <w:sz w:val="24"/>
          <w:szCs w:val="24"/>
          <w:lang w:val="fr-FR"/>
        </w:rPr>
        <w:t>es vastes</w:t>
      </w:r>
      <w:r w:rsidR="00EC3903" w:rsidRPr="00C50E9B">
        <w:rPr>
          <w:rFonts w:ascii="Tahoma" w:hAnsi="Tahoma" w:cs="Tahoma"/>
          <w:sz w:val="24"/>
          <w:szCs w:val="24"/>
          <w:lang w:val="fr-FR"/>
        </w:rPr>
        <w:t xml:space="preserve"> dimensions</w:t>
      </w:r>
      <w:r w:rsidRPr="00C50E9B">
        <w:rPr>
          <w:rFonts w:ascii="Tahoma" w:hAnsi="Tahoma" w:cs="Tahoma"/>
          <w:sz w:val="24"/>
          <w:szCs w:val="24"/>
          <w:lang w:val="fr-FR"/>
        </w:rPr>
        <w:t xml:space="preserve"> des stands des exposants belges est historique : ils sont ici chez eux et y révèlent donc pour la première fois leurs nouveaux produits. Pour les fabricants belges, le salon sert de lancement des collections de l’année. En deuxième place, on retrouve les Néerlandais, avec près d’un quart de la superficie (22,52 %). L’Italie et l’Allemagne </w:t>
      </w:r>
      <w:r w:rsidR="00167AD1">
        <w:rPr>
          <w:rFonts w:ascii="Tahoma" w:hAnsi="Tahoma" w:cs="Tahoma"/>
          <w:sz w:val="24"/>
          <w:szCs w:val="24"/>
          <w:lang w:val="fr-FR"/>
        </w:rPr>
        <w:t>inversent</w:t>
      </w:r>
      <w:r w:rsidRPr="00C50E9B">
        <w:rPr>
          <w:rFonts w:ascii="Tahoma" w:hAnsi="Tahoma" w:cs="Tahoma"/>
          <w:sz w:val="24"/>
          <w:szCs w:val="24"/>
          <w:lang w:val="fr-FR"/>
        </w:rPr>
        <w:t xml:space="preserve"> par contre leur </w:t>
      </w:r>
      <w:r w:rsidR="00167AD1">
        <w:rPr>
          <w:rFonts w:ascii="Tahoma" w:hAnsi="Tahoma" w:cs="Tahoma"/>
          <w:sz w:val="24"/>
          <w:szCs w:val="24"/>
          <w:lang w:val="fr-FR"/>
        </w:rPr>
        <w:t>place</w:t>
      </w:r>
      <w:r w:rsidRPr="00C50E9B">
        <w:rPr>
          <w:rFonts w:ascii="Tahoma" w:hAnsi="Tahoma" w:cs="Tahoma"/>
          <w:sz w:val="24"/>
          <w:szCs w:val="24"/>
          <w:lang w:val="fr-FR"/>
        </w:rPr>
        <w:t xml:space="preserve"> respective</w:t>
      </w:r>
      <w:r w:rsidR="00167AD1">
        <w:rPr>
          <w:rFonts w:ascii="Tahoma" w:hAnsi="Tahoma" w:cs="Tahoma"/>
          <w:sz w:val="24"/>
          <w:szCs w:val="24"/>
          <w:lang w:val="fr-FR"/>
        </w:rPr>
        <w:t xml:space="preserve"> au classement</w:t>
      </w:r>
      <w:r w:rsidRPr="00C50E9B">
        <w:rPr>
          <w:rFonts w:ascii="Tahoma" w:hAnsi="Tahoma" w:cs="Tahoma"/>
          <w:sz w:val="24"/>
          <w:szCs w:val="24"/>
          <w:lang w:val="fr-FR"/>
        </w:rPr>
        <w:t xml:space="preserve">, avec 8,45 % des </w:t>
      </w:r>
      <w:r w:rsidR="00261E2C">
        <w:rPr>
          <w:rFonts w:ascii="Tahoma" w:hAnsi="Tahoma" w:cs="Tahoma"/>
          <w:sz w:val="24"/>
          <w:szCs w:val="24"/>
          <w:lang w:val="fr-FR"/>
        </w:rPr>
        <w:t>halls</w:t>
      </w:r>
      <w:r w:rsidRPr="00C50E9B">
        <w:rPr>
          <w:rFonts w:ascii="Tahoma" w:hAnsi="Tahoma" w:cs="Tahoma"/>
          <w:sz w:val="24"/>
          <w:szCs w:val="24"/>
          <w:lang w:val="fr-FR"/>
        </w:rPr>
        <w:t xml:space="preserve"> occupés par les stands allemands, et 6,41 % par les Italiens. La France s’approprie 2,56 % de la surface, laissant 12,79 % aux autres pays. Ces derniers comptent notamment, par ordre décroissant en termes de superficie, 6 exposants venus de Pologne, 6 d’Espagne, 6 du Portugal, 4 de Lituanie, 4 du Danemark et 4 de Turquie. Ensemble, ils </w:t>
      </w:r>
      <w:r w:rsidR="00802FDA" w:rsidRPr="00C50E9B">
        <w:rPr>
          <w:rFonts w:ascii="Tahoma" w:hAnsi="Tahoma" w:cs="Tahoma"/>
          <w:sz w:val="24"/>
          <w:szCs w:val="24"/>
          <w:lang w:val="fr-FR"/>
        </w:rPr>
        <w:t xml:space="preserve">occupent </w:t>
      </w:r>
      <w:r w:rsidRPr="00C50E9B">
        <w:rPr>
          <w:rFonts w:ascii="Tahoma" w:hAnsi="Tahoma" w:cs="Tahoma"/>
          <w:sz w:val="24"/>
          <w:szCs w:val="24"/>
          <w:lang w:val="fr-FR"/>
        </w:rPr>
        <w:t xml:space="preserve">approximativement la </w:t>
      </w:r>
      <w:r w:rsidR="00802FDA" w:rsidRPr="00C50E9B">
        <w:rPr>
          <w:rFonts w:ascii="Tahoma" w:hAnsi="Tahoma" w:cs="Tahoma"/>
          <w:sz w:val="24"/>
          <w:szCs w:val="24"/>
          <w:lang w:val="fr-FR"/>
        </w:rPr>
        <w:t xml:space="preserve">même </w:t>
      </w:r>
      <w:r w:rsidR="00167AD1">
        <w:rPr>
          <w:rFonts w:ascii="Tahoma" w:hAnsi="Tahoma" w:cs="Tahoma"/>
          <w:sz w:val="24"/>
          <w:szCs w:val="24"/>
          <w:lang w:val="fr-FR"/>
        </w:rPr>
        <w:t>superficie</w:t>
      </w:r>
      <w:r w:rsidR="00802FDA" w:rsidRPr="00C50E9B">
        <w:rPr>
          <w:rFonts w:ascii="Tahoma" w:hAnsi="Tahoma" w:cs="Tahoma"/>
          <w:sz w:val="24"/>
          <w:szCs w:val="24"/>
          <w:lang w:val="fr-FR"/>
        </w:rPr>
        <w:t xml:space="preserve"> qu’en 2015.</w:t>
      </w:r>
    </w:p>
    <w:p w:rsidR="00426BAD" w:rsidRDefault="00426BAD" w:rsidP="00460E8A">
      <w:pPr>
        <w:jc w:val="both"/>
        <w:rPr>
          <w:rFonts w:ascii="Tahoma" w:hAnsi="Tahoma" w:cs="Tahoma"/>
          <w:sz w:val="24"/>
          <w:szCs w:val="24"/>
          <w:lang w:val="fr-FR"/>
        </w:rPr>
      </w:pPr>
    </w:p>
    <w:p w:rsidR="00426BAD" w:rsidRDefault="00426BAD" w:rsidP="00460E8A">
      <w:pPr>
        <w:jc w:val="both"/>
        <w:rPr>
          <w:rFonts w:ascii="Tahoma" w:hAnsi="Tahoma" w:cs="Tahoma"/>
          <w:sz w:val="24"/>
          <w:szCs w:val="24"/>
          <w:lang w:val="fr-FR"/>
        </w:rPr>
      </w:pPr>
    </w:p>
    <w:p w:rsidR="00802FDA" w:rsidRPr="00C50E9B" w:rsidRDefault="00802FDA" w:rsidP="00460E8A">
      <w:pPr>
        <w:jc w:val="both"/>
        <w:rPr>
          <w:rFonts w:ascii="Tahoma" w:hAnsi="Tahoma" w:cs="Tahoma"/>
          <w:sz w:val="24"/>
          <w:szCs w:val="24"/>
          <w:lang w:val="fr-FR"/>
        </w:rPr>
      </w:pPr>
      <w:r w:rsidRPr="00C50E9B">
        <w:rPr>
          <w:rFonts w:ascii="Tahoma" w:hAnsi="Tahoma" w:cs="Tahoma"/>
          <w:sz w:val="24"/>
          <w:szCs w:val="24"/>
          <w:lang w:val="fr-FR"/>
        </w:rPr>
        <w:lastRenderedPageBreak/>
        <w:t xml:space="preserve">Un peu moins de participants donc, mais une occupation légèrement en hausse de 1,11 %. De quoi illustrer la tendance </w:t>
      </w:r>
      <w:r w:rsidR="00167AD1">
        <w:rPr>
          <w:rFonts w:ascii="Tahoma" w:hAnsi="Tahoma" w:cs="Tahoma"/>
          <w:sz w:val="24"/>
          <w:szCs w:val="24"/>
          <w:lang w:val="fr-FR"/>
        </w:rPr>
        <w:t>vers</w:t>
      </w:r>
      <w:r w:rsidRPr="00C50E9B">
        <w:rPr>
          <w:rFonts w:ascii="Tahoma" w:hAnsi="Tahoma" w:cs="Tahoma"/>
          <w:sz w:val="24"/>
          <w:szCs w:val="24"/>
          <w:lang w:val="fr-FR"/>
        </w:rPr>
        <w:t xml:space="preserve"> des stands plus imposants.</w:t>
      </w:r>
      <w:r w:rsidR="00EC3903" w:rsidRPr="00C50E9B">
        <w:rPr>
          <w:rFonts w:ascii="Tahoma" w:hAnsi="Tahoma" w:cs="Tahoma"/>
          <w:sz w:val="24"/>
          <w:szCs w:val="24"/>
          <w:lang w:val="fr-FR"/>
        </w:rPr>
        <w:t xml:space="preserve"> Combinée aux investissements massifs des exposants </w:t>
      </w:r>
      <w:r w:rsidR="00167AD1">
        <w:rPr>
          <w:rFonts w:ascii="Tahoma" w:hAnsi="Tahoma" w:cs="Tahoma"/>
          <w:sz w:val="24"/>
          <w:szCs w:val="24"/>
          <w:lang w:val="fr-FR"/>
        </w:rPr>
        <w:t>pour</w:t>
      </w:r>
      <w:r w:rsidR="00EC3903" w:rsidRPr="00C50E9B">
        <w:rPr>
          <w:rFonts w:ascii="Tahoma" w:hAnsi="Tahoma" w:cs="Tahoma"/>
          <w:sz w:val="24"/>
          <w:szCs w:val="24"/>
          <w:lang w:val="fr-FR"/>
        </w:rPr>
        <w:t xml:space="preserve"> la réalisation de superbes </w:t>
      </w:r>
      <w:r w:rsidR="00261E2C">
        <w:rPr>
          <w:rFonts w:ascii="Tahoma" w:hAnsi="Tahoma" w:cs="Tahoma"/>
          <w:sz w:val="24"/>
          <w:szCs w:val="24"/>
          <w:lang w:val="fr-FR"/>
        </w:rPr>
        <w:t>stands,</w:t>
      </w:r>
      <w:r w:rsidR="00EC3903" w:rsidRPr="00C50E9B">
        <w:rPr>
          <w:rFonts w:ascii="Tahoma" w:hAnsi="Tahoma" w:cs="Tahoma"/>
          <w:sz w:val="24"/>
          <w:szCs w:val="24"/>
          <w:lang w:val="fr-FR"/>
        </w:rPr>
        <w:t xml:space="preserve"> cette évolution témoigne de l’importance commerciale du Salon du Meuble de Bruxelles.</w:t>
      </w:r>
    </w:p>
    <w:tbl>
      <w:tblPr>
        <w:tblStyle w:val="Tabelraster"/>
        <w:tblW w:w="0" w:type="auto"/>
        <w:tblLook w:val="04A0" w:firstRow="1" w:lastRow="0" w:firstColumn="1" w:lastColumn="0" w:noHBand="0" w:noVBand="1"/>
      </w:tblPr>
      <w:tblGrid>
        <w:gridCol w:w="1488"/>
        <w:gridCol w:w="1177"/>
        <w:gridCol w:w="1241"/>
        <w:gridCol w:w="1397"/>
      </w:tblGrid>
      <w:tr w:rsidR="00402C2C" w:rsidRPr="00C50E9B" w:rsidTr="00EC3903">
        <w:trPr>
          <w:trHeight w:val="300"/>
        </w:trPr>
        <w:tc>
          <w:tcPr>
            <w:tcW w:w="1488" w:type="dxa"/>
            <w:noWrap/>
            <w:hideMark/>
          </w:tcPr>
          <w:p w:rsidR="00402C2C" w:rsidRPr="00C50E9B" w:rsidRDefault="00402C2C" w:rsidP="00460E8A">
            <w:pPr>
              <w:jc w:val="both"/>
              <w:rPr>
                <w:rFonts w:ascii="Tahoma" w:hAnsi="Tahoma" w:cs="Tahoma"/>
                <w:sz w:val="24"/>
                <w:szCs w:val="24"/>
                <w:lang w:val="fr-FR"/>
              </w:rPr>
            </w:pPr>
          </w:p>
        </w:tc>
        <w:tc>
          <w:tcPr>
            <w:tcW w:w="1177"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Nombre</w:t>
            </w:r>
          </w:p>
        </w:tc>
        <w:tc>
          <w:tcPr>
            <w:tcW w:w="1241" w:type="dxa"/>
            <w:noWrap/>
            <w:hideMark/>
          </w:tcPr>
          <w:p w:rsidR="00402C2C" w:rsidRPr="00C50E9B" w:rsidRDefault="00402C2C" w:rsidP="00802FDA">
            <w:pPr>
              <w:jc w:val="both"/>
              <w:rPr>
                <w:rFonts w:ascii="Tahoma" w:hAnsi="Tahoma" w:cs="Tahoma"/>
                <w:b/>
                <w:bCs/>
                <w:sz w:val="24"/>
                <w:szCs w:val="24"/>
                <w:lang w:val="fr-FR"/>
              </w:rPr>
            </w:pPr>
            <w:r w:rsidRPr="00C50E9B">
              <w:rPr>
                <w:rFonts w:ascii="Tahoma" w:hAnsi="Tahoma" w:cs="Tahoma"/>
                <w:b/>
                <w:bCs/>
                <w:sz w:val="24"/>
                <w:szCs w:val="24"/>
                <w:lang w:val="fr-FR"/>
              </w:rPr>
              <w:t xml:space="preserve">% </w:t>
            </w:r>
            <w:r w:rsidR="00802FDA" w:rsidRPr="00C50E9B">
              <w:rPr>
                <w:rFonts w:ascii="Tahoma" w:hAnsi="Tahoma" w:cs="Tahoma"/>
                <w:b/>
                <w:bCs/>
                <w:sz w:val="24"/>
                <w:szCs w:val="24"/>
                <w:lang w:val="fr-FR"/>
              </w:rPr>
              <w:t>nombre</w:t>
            </w:r>
          </w:p>
        </w:tc>
        <w:tc>
          <w:tcPr>
            <w:tcW w:w="1397" w:type="dxa"/>
            <w:noWrap/>
            <w:hideMark/>
          </w:tcPr>
          <w:p w:rsidR="00402C2C" w:rsidRPr="00C50E9B" w:rsidRDefault="00402C2C" w:rsidP="00802FDA">
            <w:pPr>
              <w:jc w:val="both"/>
              <w:rPr>
                <w:rFonts w:ascii="Tahoma" w:hAnsi="Tahoma" w:cs="Tahoma"/>
                <w:b/>
                <w:bCs/>
                <w:sz w:val="24"/>
                <w:szCs w:val="24"/>
                <w:lang w:val="fr-FR"/>
              </w:rPr>
            </w:pPr>
            <w:r w:rsidRPr="00C50E9B">
              <w:rPr>
                <w:rFonts w:ascii="Tahoma" w:hAnsi="Tahoma" w:cs="Tahoma"/>
                <w:b/>
                <w:bCs/>
                <w:sz w:val="24"/>
                <w:szCs w:val="24"/>
                <w:lang w:val="fr-FR"/>
              </w:rPr>
              <w:t xml:space="preserve">% </w:t>
            </w:r>
            <w:r w:rsidR="00802FDA" w:rsidRPr="00C50E9B">
              <w:rPr>
                <w:rFonts w:ascii="Tahoma" w:hAnsi="Tahoma" w:cs="Tahoma"/>
                <w:b/>
                <w:bCs/>
                <w:sz w:val="24"/>
                <w:szCs w:val="24"/>
                <w:lang w:val="fr-FR"/>
              </w:rPr>
              <w:t>superficie</w:t>
            </w:r>
          </w:p>
        </w:tc>
      </w:tr>
      <w:tr w:rsidR="00402C2C" w:rsidRPr="00C50E9B" w:rsidTr="00EC3903">
        <w:trPr>
          <w:trHeight w:val="300"/>
        </w:trPr>
        <w:tc>
          <w:tcPr>
            <w:tcW w:w="1488" w:type="dxa"/>
            <w:noWrap/>
            <w:hideMark/>
          </w:tcPr>
          <w:p w:rsidR="00402C2C" w:rsidRPr="00C50E9B" w:rsidRDefault="00402C2C" w:rsidP="00802FDA">
            <w:pPr>
              <w:jc w:val="both"/>
              <w:rPr>
                <w:rFonts w:ascii="Tahoma" w:hAnsi="Tahoma" w:cs="Tahoma"/>
                <w:b/>
                <w:bCs/>
                <w:sz w:val="24"/>
                <w:szCs w:val="24"/>
                <w:lang w:val="fr-FR"/>
              </w:rPr>
            </w:pPr>
            <w:r w:rsidRPr="00C50E9B">
              <w:rPr>
                <w:rFonts w:ascii="Tahoma" w:hAnsi="Tahoma" w:cs="Tahoma"/>
                <w:b/>
                <w:bCs/>
                <w:sz w:val="24"/>
                <w:szCs w:val="24"/>
                <w:lang w:val="fr-FR"/>
              </w:rPr>
              <w:t>Belgi</w:t>
            </w:r>
            <w:r w:rsidR="00802FDA" w:rsidRPr="00C50E9B">
              <w:rPr>
                <w:rFonts w:ascii="Tahoma" w:hAnsi="Tahoma" w:cs="Tahoma"/>
                <w:b/>
                <w:bCs/>
                <w:sz w:val="24"/>
                <w:szCs w:val="24"/>
                <w:lang w:val="fr-FR"/>
              </w:rPr>
              <w:t>que</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95</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35,45%</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47,27%</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Pays-Bas</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80</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29,85%</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22,52%</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Italie</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22</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8,21%</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6,41%</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Allemagne</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19</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7,09%</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8,45%</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France</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13</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4,85%</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2,56%</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Autres</w:t>
            </w:r>
          </w:p>
        </w:tc>
        <w:tc>
          <w:tcPr>
            <w:tcW w:w="117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39</w:t>
            </w:r>
          </w:p>
        </w:tc>
        <w:tc>
          <w:tcPr>
            <w:tcW w:w="1241"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14,55%</w:t>
            </w:r>
          </w:p>
        </w:tc>
        <w:tc>
          <w:tcPr>
            <w:tcW w:w="1397" w:type="dxa"/>
            <w:noWrap/>
            <w:hideMark/>
          </w:tcPr>
          <w:p w:rsidR="00402C2C" w:rsidRPr="00C50E9B" w:rsidRDefault="00402C2C" w:rsidP="00460E8A">
            <w:pPr>
              <w:jc w:val="both"/>
              <w:rPr>
                <w:rFonts w:ascii="Tahoma" w:hAnsi="Tahoma" w:cs="Tahoma"/>
                <w:sz w:val="24"/>
                <w:szCs w:val="24"/>
                <w:lang w:val="fr-FR"/>
              </w:rPr>
            </w:pPr>
            <w:r w:rsidRPr="00C50E9B">
              <w:rPr>
                <w:rFonts w:ascii="Tahoma" w:hAnsi="Tahoma" w:cs="Tahoma"/>
                <w:sz w:val="24"/>
                <w:szCs w:val="24"/>
                <w:lang w:val="fr-FR"/>
              </w:rPr>
              <w:t>12,79%</w:t>
            </w:r>
          </w:p>
        </w:tc>
      </w:tr>
      <w:tr w:rsidR="00402C2C" w:rsidRPr="00C50E9B" w:rsidTr="00EC3903">
        <w:trPr>
          <w:trHeight w:val="300"/>
        </w:trPr>
        <w:tc>
          <w:tcPr>
            <w:tcW w:w="1488" w:type="dxa"/>
            <w:noWrap/>
            <w:hideMark/>
          </w:tcPr>
          <w:p w:rsidR="00402C2C" w:rsidRPr="00C50E9B" w:rsidRDefault="00802FDA" w:rsidP="00460E8A">
            <w:pPr>
              <w:jc w:val="both"/>
              <w:rPr>
                <w:rFonts w:ascii="Tahoma" w:hAnsi="Tahoma" w:cs="Tahoma"/>
                <w:b/>
                <w:bCs/>
                <w:sz w:val="24"/>
                <w:szCs w:val="24"/>
                <w:lang w:val="fr-FR"/>
              </w:rPr>
            </w:pPr>
            <w:r w:rsidRPr="00C50E9B">
              <w:rPr>
                <w:rFonts w:ascii="Tahoma" w:hAnsi="Tahoma" w:cs="Tahoma"/>
                <w:b/>
                <w:bCs/>
                <w:sz w:val="24"/>
                <w:szCs w:val="24"/>
                <w:lang w:val="fr-FR"/>
              </w:rPr>
              <w:t>TOTAL</w:t>
            </w:r>
          </w:p>
        </w:tc>
        <w:tc>
          <w:tcPr>
            <w:tcW w:w="1177" w:type="dxa"/>
            <w:noWrap/>
            <w:hideMark/>
          </w:tcPr>
          <w:p w:rsidR="00402C2C" w:rsidRPr="00C50E9B" w:rsidRDefault="00402C2C" w:rsidP="00460E8A">
            <w:pPr>
              <w:jc w:val="both"/>
              <w:rPr>
                <w:rFonts w:ascii="Tahoma" w:hAnsi="Tahoma" w:cs="Tahoma"/>
                <w:b/>
                <w:bCs/>
                <w:sz w:val="24"/>
                <w:szCs w:val="24"/>
                <w:lang w:val="fr-FR"/>
              </w:rPr>
            </w:pPr>
            <w:r w:rsidRPr="00C50E9B">
              <w:rPr>
                <w:rFonts w:ascii="Tahoma" w:hAnsi="Tahoma" w:cs="Tahoma"/>
                <w:b/>
                <w:bCs/>
                <w:sz w:val="24"/>
                <w:szCs w:val="24"/>
                <w:lang w:val="fr-FR"/>
              </w:rPr>
              <w:t>268</w:t>
            </w:r>
          </w:p>
        </w:tc>
        <w:tc>
          <w:tcPr>
            <w:tcW w:w="1241" w:type="dxa"/>
            <w:noWrap/>
            <w:hideMark/>
          </w:tcPr>
          <w:p w:rsidR="00402C2C" w:rsidRPr="00C50E9B" w:rsidRDefault="00402C2C" w:rsidP="00460E8A">
            <w:pPr>
              <w:jc w:val="both"/>
              <w:rPr>
                <w:rFonts w:ascii="Tahoma" w:hAnsi="Tahoma" w:cs="Tahoma"/>
                <w:b/>
                <w:bCs/>
                <w:sz w:val="24"/>
                <w:szCs w:val="24"/>
                <w:lang w:val="fr-FR"/>
              </w:rPr>
            </w:pPr>
            <w:r w:rsidRPr="00C50E9B">
              <w:rPr>
                <w:rFonts w:ascii="Tahoma" w:hAnsi="Tahoma" w:cs="Tahoma"/>
                <w:b/>
                <w:bCs/>
                <w:sz w:val="24"/>
                <w:szCs w:val="24"/>
                <w:lang w:val="fr-FR"/>
              </w:rPr>
              <w:t>100%</w:t>
            </w:r>
          </w:p>
        </w:tc>
        <w:tc>
          <w:tcPr>
            <w:tcW w:w="1397" w:type="dxa"/>
            <w:noWrap/>
            <w:hideMark/>
          </w:tcPr>
          <w:p w:rsidR="00402C2C" w:rsidRPr="00C50E9B" w:rsidRDefault="00402C2C" w:rsidP="00460E8A">
            <w:pPr>
              <w:jc w:val="both"/>
              <w:rPr>
                <w:rFonts w:ascii="Tahoma" w:hAnsi="Tahoma" w:cs="Tahoma"/>
                <w:b/>
                <w:bCs/>
                <w:sz w:val="24"/>
                <w:szCs w:val="24"/>
                <w:lang w:val="fr-FR"/>
              </w:rPr>
            </w:pPr>
            <w:r w:rsidRPr="00C50E9B">
              <w:rPr>
                <w:rFonts w:ascii="Tahoma" w:hAnsi="Tahoma" w:cs="Tahoma"/>
                <w:b/>
                <w:bCs/>
                <w:sz w:val="24"/>
                <w:szCs w:val="24"/>
                <w:lang w:val="fr-FR"/>
              </w:rPr>
              <w:t>100%</w:t>
            </w:r>
          </w:p>
        </w:tc>
      </w:tr>
    </w:tbl>
    <w:p w:rsidR="00894890" w:rsidRPr="00C50E9B" w:rsidRDefault="00894890" w:rsidP="00460E8A">
      <w:pPr>
        <w:spacing w:after="0" w:line="240" w:lineRule="auto"/>
        <w:jc w:val="both"/>
        <w:rPr>
          <w:rFonts w:ascii="Tahoma" w:eastAsia="Times New Roman" w:hAnsi="Tahoma" w:cs="Tahoma"/>
          <w:sz w:val="24"/>
          <w:szCs w:val="24"/>
          <w:lang w:val="fr-FR" w:eastAsia="nl-NL"/>
        </w:rPr>
      </w:pPr>
    </w:p>
    <w:p w:rsidR="00EC3903" w:rsidRPr="00C50E9B" w:rsidRDefault="00EC3903" w:rsidP="00460E8A">
      <w:pPr>
        <w:jc w:val="both"/>
        <w:rPr>
          <w:rFonts w:ascii="Tahoma" w:hAnsi="Tahoma" w:cs="Tahoma"/>
          <w:b/>
          <w:sz w:val="24"/>
          <w:szCs w:val="24"/>
          <w:lang w:val="fr-FR"/>
        </w:rPr>
      </w:pPr>
      <w:r w:rsidRPr="00C50E9B">
        <w:rPr>
          <w:rFonts w:ascii="Tahoma" w:hAnsi="Tahoma" w:cs="Tahoma"/>
          <w:b/>
          <w:sz w:val="24"/>
          <w:szCs w:val="24"/>
          <w:lang w:val="fr-FR"/>
        </w:rPr>
        <w:t xml:space="preserve">Nouveaux-venus et </w:t>
      </w:r>
      <w:r w:rsidR="00261E2C">
        <w:rPr>
          <w:rFonts w:ascii="Tahoma" w:hAnsi="Tahoma" w:cs="Tahoma"/>
          <w:b/>
          <w:sz w:val="24"/>
          <w:szCs w:val="24"/>
          <w:lang w:val="fr-FR"/>
        </w:rPr>
        <w:t>les habitués</w:t>
      </w:r>
    </w:p>
    <w:p w:rsidR="00EC3903" w:rsidRPr="00C50E9B" w:rsidRDefault="00EC3903" w:rsidP="00460E8A">
      <w:pPr>
        <w:jc w:val="both"/>
        <w:rPr>
          <w:rFonts w:ascii="Tahoma" w:hAnsi="Tahoma" w:cs="Tahoma"/>
          <w:sz w:val="24"/>
          <w:szCs w:val="24"/>
          <w:lang w:val="fr-FR"/>
        </w:rPr>
      </w:pPr>
      <w:r w:rsidRPr="00C50E9B">
        <w:rPr>
          <w:rFonts w:ascii="Tahoma" w:hAnsi="Tahoma" w:cs="Tahoma"/>
          <w:sz w:val="24"/>
          <w:szCs w:val="24"/>
          <w:lang w:val="fr-FR"/>
        </w:rPr>
        <w:t xml:space="preserve">L’offre est résolument internationale et conforme au marché, avec une touche </w:t>
      </w:r>
      <w:r w:rsidR="00167AD1">
        <w:rPr>
          <w:rFonts w:ascii="Tahoma" w:hAnsi="Tahoma" w:cs="Tahoma"/>
          <w:sz w:val="24"/>
          <w:szCs w:val="24"/>
          <w:lang w:val="fr-FR"/>
        </w:rPr>
        <w:t xml:space="preserve">constante </w:t>
      </w:r>
      <w:r w:rsidRPr="00C50E9B">
        <w:rPr>
          <w:rFonts w:ascii="Tahoma" w:hAnsi="Tahoma" w:cs="Tahoma"/>
          <w:sz w:val="24"/>
          <w:szCs w:val="24"/>
          <w:lang w:val="fr-FR"/>
        </w:rPr>
        <w:t>de modernité. Fiabilité et qualité restent les maîtres mots. Les formes sont contemporaines et se décli</w:t>
      </w:r>
      <w:r w:rsidR="0012078A" w:rsidRPr="00C50E9B">
        <w:rPr>
          <w:rFonts w:ascii="Tahoma" w:hAnsi="Tahoma" w:cs="Tahoma"/>
          <w:sz w:val="24"/>
          <w:szCs w:val="24"/>
          <w:lang w:val="fr-FR"/>
        </w:rPr>
        <w:t>n</w:t>
      </w:r>
      <w:r w:rsidRPr="00C50E9B">
        <w:rPr>
          <w:rFonts w:ascii="Tahoma" w:hAnsi="Tahoma" w:cs="Tahoma"/>
          <w:sz w:val="24"/>
          <w:szCs w:val="24"/>
          <w:lang w:val="fr-FR"/>
        </w:rPr>
        <w:t xml:space="preserve">ent dans tous les genres et niveaux de prix. L’argument clé pour </w:t>
      </w:r>
      <w:r w:rsidR="0012078A" w:rsidRPr="00C50E9B">
        <w:rPr>
          <w:rFonts w:ascii="Tahoma" w:hAnsi="Tahoma" w:cs="Tahoma"/>
          <w:sz w:val="24"/>
          <w:szCs w:val="24"/>
          <w:lang w:val="fr-FR"/>
        </w:rPr>
        <w:t>les commerçants</w:t>
      </w:r>
      <w:r w:rsidRPr="00C50E9B">
        <w:rPr>
          <w:rFonts w:ascii="Tahoma" w:hAnsi="Tahoma" w:cs="Tahoma"/>
          <w:sz w:val="24"/>
          <w:szCs w:val="24"/>
          <w:lang w:val="fr-FR"/>
        </w:rPr>
        <w:t xml:space="preserve"> reste la présentation d’une offre forte. Et pour en profiter de façon optimale, l’agencement rationnel et efficace du salon est </w:t>
      </w:r>
      <w:r w:rsidR="0012078A" w:rsidRPr="00C50E9B">
        <w:rPr>
          <w:rFonts w:ascii="Tahoma" w:hAnsi="Tahoma" w:cs="Tahoma"/>
          <w:sz w:val="24"/>
          <w:szCs w:val="24"/>
          <w:lang w:val="fr-FR"/>
        </w:rPr>
        <w:t>primordial</w:t>
      </w:r>
      <w:r w:rsidRPr="00C50E9B">
        <w:rPr>
          <w:rFonts w:ascii="Tahoma" w:hAnsi="Tahoma" w:cs="Tahoma"/>
          <w:sz w:val="24"/>
          <w:szCs w:val="24"/>
          <w:lang w:val="fr-FR"/>
        </w:rPr>
        <w:t>.</w:t>
      </w:r>
    </w:p>
    <w:p w:rsidR="00894890" w:rsidRPr="00C50E9B" w:rsidRDefault="00EC3903" w:rsidP="003E39EB">
      <w:pPr>
        <w:jc w:val="both"/>
        <w:rPr>
          <w:rFonts w:ascii="Tahoma" w:hAnsi="Tahoma" w:cs="Tahoma"/>
          <w:sz w:val="24"/>
          <w:szCs w:val="24"/>
          <w:lang w:val="fr-FR"/>
        </w:rPr>
      </w:pPr>
      <w:r w:rsidRPr="00C50E9B">
        <w:rPr>
          <w:rFonts w:ascii="Tahoma" w:hAnsi="Tahoma" w:cs="Tahoma"/>
          <w:sz w:val="24"/>
          <w:szCs w:val="24"/>
          <w:lang w:val="fr-FR"/>
        </w:rPr>
        <w:t xml:space="preserve">Le Salon du Meuble de Bruxelles peut compter sur une longue </w:t>
      </w:r>
      <w:r w:rsidR="003E39EB" w:rsidRPr="00C50E9B">
        <w:rPr>
          <w:rFonts w:ascii="Tahoma" w:hAnsi="Tahoma" w:cs="Tahoma"/>
          <w:sz w:val="24"/>
          <w:szCs w:val="24"/>
          <w:lang w:val="fr-FR"/>
        </w:rPr>
        <w:t>liste</w:t>
      </w:r>
      <w:r w:rsidRPr="00C50E9B">
        <w:rPr>
          <w:rFonts w:ascii="Tahoma" w:hAnsi="Tahoma" w:cs="Tahoma"/>
          <w:sz w:val="24"/>
          <w:szCs w:val="24"/>
          <w:lang w:val="fr-FR"/>
        </w:rPr>
        <w:t xml:space="preserve"> de fidèles exposants</w:t>
      </w:r>
      <w:r w:rsidR="003E39EB" w:rsidRPr="00C50E9B">
        <w:rPr>
          <w:rFonts w:ascii="Tahoma" w:hAnsi="Tahoma" w:cs="Tahoma"/>
          <w:sz w:val="24"/>
          <w:szCs w:val="24"/>
          <w:lang w:val="fr-FR"/>
        </w:rPr>
        <w:t>, présents d’année en année et</w:t>
      </w:r>
      <w:r w:rsidRPr="00C50E9B">
        <w:rPr>
          <w:rFonts w:ascii="Tahoma" w:hAnsi="Tahoma" w:cs="Tahoma"/>
          <w:sz w:val="24"/>
          <w:szCs w:val="24"/>
          <w:lang w:val="fr-FR"/>
        </w:rPr>
        <w:t xml:space="preserve"> représentant pas moins de 80 % des participants. Ce qui signifie qu’environ 20 %</w:t>
      </w:r>
      <w:r w:rsidR="003E39EB" w:rsidRPr="00C50E9B">
        <w:rPr>
          <w:rFonts w:ascii="Tahoma" w:hAnsi="Tahoma" w:cs="Tahoma"/>
          <w:sz w:val="24"/>
          <w:szCs w:val="24"/>
          <w:lang w:val="fr-FR"/>
        </w:rPr>
        <w:t xml:space="preserve"> font cette </w:t>
      </w:r>
      <w:r w:rsidR="00167AD1">
        <w:rPr>
          <w:rFonts w:ascii="Tahoma" w:hAnsi="Tahoma" w:cs="Tahoma"/>
          <w:sz w:val="24"/>
          <w:szCs w:val="24"/>
          <w:lang w:val="fr-FR"/>
        </w:rPr>
        <w:t>année</w:t>
      </w:r>
      <w:r w:rsidR="003E39EB" w:rsidRPr="00C50E9B">
        <w:rPr>
          <w:rFonts w:ascii="Tahoma" w:hAnsi="Tahoma" w:cs="Tahoma"/>
          <w:sz w:val="24"/>
          <w:szCs w:val="24"/>
          <w:lang w:val="fr-FR"/>
        </w:rPr>
        <w:t xml:space="preserve"> leur baptême du feu, ou nous reviennent après une ou plusieurs ann</w:t>
      </w:r>
      <w:r w:rsidR="00BB499A" w:rsidRPr="00C50E9B">
        <w:rPr>
          <w:rFonts w:ascii="Tahoma" w:hAnsi="Tahoma" w:cs="Tahoma"/>
          <w:sz w:val="24"/>
          <w:szCs w:val="24"/>
          <w:lang w:val="fr-FR"/>
        </w:rPr>
        <w:t>é</w:t>
      </w:r>
      <w:r w:rsidR="003E39EB" w:rsidRPr="00C50E9B">
        <w:rPr>
          <w:rFonts w:ascii="Tahoma" w:hAnsi="Tahoma" w:cs="Tahoma"/>
          <w:sz w:val="24"/>
          <w:szCs w:val="24"/>
          <w:lang w:val="fr-FR"/>
        </w:rPr>
        <w:t>es d’absence. Y figurent d’ailleur</w:t>
      </w:r>
      <w:r w:rsidR="00BB499A" w:rsidRPr="00C50E9B">
        <w:rPr>
          <w:rFonts w:ascii="Tahoma" w:hAnsi="Tahoma" w:cs="Tahoma"/>
          <w:sz w:val="24"/>
          <w:szCs w:val="24"/>
          <w:lang w:val="fr-FR"/>
        </w:rPr>
        <w:t>s</w:t>
      </w:r>
      <w:r w:rsidR="003E39EB" w:rsidRPr="00C50E9B">
        <w:rPr>
          <w:rFonts w:ascii="Tahoma" w:hAnsi="Tahoma" w:cs="Tahoma"/>
          <w:sz w:val="24"/>
          <w:szCs w:val="24"/>
          <w:lang w:val="fr-FR"/>
        </w:rPr>
        <w:t xml:space="preserve"> des noms très intéressants, tels que </w:t>
      </w:r>
      <w:r w:rsidR="00894890" w:rsidRPr="00C50E9B">
        <w:rPr>
          <w:rFonts w:ascii="Tahoma" w:hAnsi="Tahoma" w:cs="Tahoma"/>
          <w:sz w:val="24"/>
          <w:szCs w:val="24"/>
          <w:lang w:val="fr-FR"/>
        </w:rPr>
        <w:t>Willi Schillig, Ada</w:t>
      </w:r>
      <w:r w:rsidR="004B0A66" w:rsidRPr="00C50E9B">
        <w:rPr>
          <w:rFonts w:ascii="Tahoma" w:hAnsi="Tahoma" w:cs="Tahoma"/>
          <w:sz w:val="24"/>
          <w:szCs w:val="24"/>
          <w:lang w:val="fr-FR"/>
        </w:rPr>
        <w:t>,</w:t>
      </w:r>
      <w:r w:rsidR="00894890" w:rsidRPr="00C50E9B">
        <w:rPr>
          <w:rFonts w:ascii="Tahoma" w:hAnsi="Tahoma" w:cs="Tahoma"/>
          <w:sz w:val="24"/>
          <w:szCs w:val="24"/>
          <w:lang w:val="fr-FR"/>
        </w:rPr>
        <w:t xml:space="preserve"> Calligaris</w:t>
      </w:r>
      <w:r w:rsidR="005F093F" w:rsidRPr="00C50E9B">
        <w:rPr>
          <w:rFonts w:ascii="Tahoma" w:hAnsi="Tahoma" w:cs="Tahoma"/>
          <w:sz w:val="24"/>
          <w:szCs w:val="24"/>
          <w:lang w:val="fr-FR"/>
        </w:rPr>
        <w:t xml:space="preserve"> </w:t>
      </w:r>
      <w:r w:rsidR="004B0A66" w:rsidRPr="00C50E9B">
        <w:rPr>
          <w:rFonts w:ascii="Tahoma" w:hAnsi="Tahoma" w:cs="Tahoma"/>
          <w:sz w:val="24"/>
          <w:szCs w:val="24"/>
          <w:lang w:val="fr-FR"/>
        </w:rPr>
        <w:t>e</w:t>
      </w:r>
      <w:r w:rsidR="003E39EB" w:rsidRPr="00C50E9B">
        <w:rPr>
          <w:rFonts w:ascii="Tahoma" w:hAnsi="Tahoma" w:cs="Tahoma"/>
          <w:sz w:val="24"/>
          <w:szCs w:val="24"/>
          <w:lang w:val="fr-FR"/>
        </w:rPr>
        <w:t>t</w:t>
      </w:r>
      <w:r w:rsidR="004B0A66" w:rsidRPr="00C50E9B">
        <w:rPr>
          <w:rFonts w:ascii="Tahoma" w:hAnsi="Tahoma" w:cs="Tahoma"/>
          <w:sz w:val="24"/>
          <w:szCs w:val="24"/>
          <w:lang w:val="fr-FR"/>
        </w:rPr>
        <w:t xml:space="preserve"> Confor</w:t>
      </w:r>
      <w:r w:rsidR="00BB499A" w:rsidRPr="00C50E9B">
        <w:rPr>
          <w:rFonts w:ascii="Tahoma" w:hAnsi="Tahoma" w:cs="Tahoma"/>
          <w:sz w:val="24"/>
          <w:szCs w:val="24"/>
          <w:lang w:val="fr-FR"/>
        </w:rPr>
        <w:t>t</w:t>
      </w:r>
      <w:r w:rsidR="004B0A66" w:rsidRPr="00C50E9B">
        <w:rPr>
          <w:rFonts w:ascii="Tahoma" w:hAnsi="Tahoma" w:cs="Tahoma"/>
          <w:sz w:val="24"/>
          <w:szCs w:val="24"/>
          <w:lang w:val="fr-FR"/>
        </w:rPr>
        <w:t>luxe</w:t>
      </w:r>
      <w:r w:rsidR="003E39EB" w:rsidRPr="00C50E9B">
        <w:rPr>
          <w:rFonts w:ascii="Tahoma" w:hAnsi="Tahoma" w:cs="Tahoma"/>
          <w:sz w:val="24"/>
          <w:szCs w:val="24"/>
          <w:lang w:val="fr-FR"/>
        </w:rPr>
        <w:t> ;</w:t>
      </w:r>
      <w:r w:rsidR="00894890" w:rsidRPr="00C50E9B">
        <w:rPr>
          <w:rFonts w:ascii="Tahoma" w:hAnsi="Tahoma" w:cs="Tahoma"/>
          <w:sz w:val="24"/>
          <w:szCs w:val="24"/>
          <w:lang w:val="fr-FR"/>
        </w:rPr>
        <w:t xml:space="preserve"> Avek, M-Line e</w:t>
      </w:r>
      <w:r w:rsidR="003E39EB" w:rsidRPr="00C50E9B">
        <w:rPr>
          <w:rFonts w:ascii="Tahoma" w:hAnsi="Tahoma" w:cs="Tahoma"/>
          <w:sz w:val="24"/>
          <w:szCs w:val="24"/>
          <w:lang w:val="fr-FR"/>
        </w:rPr>
        <w:t>t</w:t>
      </w:r>
      <w:r w:rsidR="00894890" w:rsidRPr="00C50E9B">
        <w:rPr>
          <w:rFonts w:ascii="Tahoma" w:hAnsi="Tahoma" w:cs="Tahoma"/>
          <w:sz w:val="24"/>
          <w:szCs w:val="24"/>
          <w:lang w:val="fr-FR"/>
        </w:rPr>
        <w:t xml:space="preserve"> Van Dyck </w:t>
      </w:r>
      <w:r w:rsidR="003E39EB" w:rsidRPr="00C50E9B">
        <w:rPr>
          <w:rFonts w:ascii="Tahoma" w:hAnsi="Tahoma" w:cs="Tahoma"/>
          <w:sz w:val="24"/>
          <w:szCs w:val="24"/>
          <w:lang w:val="fr-FR"/>
        </w:rPr>
        <w:t>ont, eux, retrouvé le chemin de</w:t>
      </w:r>
      <w:r w:rsidR="005F093F" w:rsidRPr="00C50E9B">
        <w:rPr>
          <w:rFonts w:ascii="Tahoma" w:hAnsi="Tahoma" w:cs="Tahoma"/>
          <w:sz w:val="24"/>
          <w:szCs w:val="24"/>
          <w:lang w:val="fr-FR"/>
        </w:rPr>
        <w:t xml:space="preserve"> Brussels by Night.</w:t>
      </w:r>
    </w:p>
    <w:p w:rsidR="00140BE3" w:rsidRPr="00C50E9B" w:rsidRDefault="003E39EB" w:rsidP="00140BE3">
      <w:pPr>
        <w:jc w:val="both"/>
        <w:rPr>
          <w:rFonts w:ascii="Tahoma" w:hAnsi="Tahoma" w:cs="Tahoma"/>
          <w:sz w:val="24"/>
          <w:szCs w:val="24"/>
          <w:lang w:val="fr-FR"/>
        </w:rPr>
      </w:pPr>
      <w:r w:rsidRPr="00C50E9B">
        <w:rPr>
          <w:rFonts w:ascii="Tahoma" w:hAnsi="Tahoma" w:cs="Tahoma"/>
          <w:sz w:val="24"/>
          <w:szCs w:val="24"/>
          <w:lang w:val="fr-FR"/>
        </w:rPr>
        <w:t xml:space="preserve">Les nouveaux venus nous réservent aussi de très belles découvertes, veillant ainsi à l’effet de surprise. Si de nombreux visiteurs se dirigent de façon automatique vers leurs fournisseurs habituels, de multiples nouveautés valent </w:t>
      </w:r>
      <w:r w:rsidR="00FD04E4" w:rsidRPr="00C50E9B">
        <w:rPr>
          <w:rFonts w:ascii="Tahoma" w:hAnsi="Tahoma" w:cs="Tahoma"/>
          <w:sz w:val="24"/>
          <w:szCs w:val="24"/>
          <w:lang w:val="fr-FR"/>
        </w:rPr>
        <w:t xml:space="preserve">sans nul </w:t>
      </w:r>
      <w:r w:rsidR="00E56F4C" w:rsidRPr="00C50E9B">
        <w:rPr>
          <w:rFonts w:ascii="Tahoma" w:hAnsi="Tahoma" w:cs="Tahoma"/>
          <w:sz w:val="24"/>
          <w:szCs w:val="24"/>
          <w:lang w:val="fr-FR"/>
        </w:rPr>
        <w:t>doute un</w:t>
      </w:r>
      <w:r w:rsidR="00FD04E4" w:rsidRPr="00C50E9B">
        <w:rPr>
          <w:rFonts w:ascii="Tahoma" w:hAnsi="Tahoma" w:cs="Tahoma"/>
          <w:sz w:val="24"/>
          <w:szCs w:val="24"/>
          <w:lang w:val="fr-FR"/>
        </w:rPr>
        <w:t xml:space="preserve"> pet</w:t>
      </w:r>
      <w:r w:rsidRPr="00C50E9B">
        <w:rPr>
          <w:rFonts w:ascii="Tahoma" w:hAnsi="Tahoma" w:cs="Tahoma"/>
          <w:sz w:val="24"/>
          <w:szCs w:val="24"/>
          <w:lang w:val="fr-FR"/>
        </w:rPr>
        <w:t xml:space="preserve">it détour ! </w:t>
      </w:r>
      <w:r w:rsidR="00E56F4C" w:rsidRPr="00C50E9B">
        <w:rPr>
          <w:rFonts w:ascii="Tahoma" w:hAnsi="Tahoma" w:cs="Tahoma"/>
          <w:sz w:val="24"/>
          <w:szCs w:val="24"/>
          <w:lang w:val="fr-FR"/>
        </w:rPr>
        <w:t xml:space="preserve">À cet égard, les dimensions humaines du Salon de Bruxelles et sa segmentation claire et </w:t>
      </w:r>
      <w:r w:rsidR="00261E2C">
        <w:rPr>
          <w:rFonts w:ascii="Tahoma" w:hAnsi="Tahoma" w:cs="Tahoma"/>
          <w:sz w:val="24"/>
          <w:szCs w:val="24"/>
          <w:lang w:val="fr-FR"/>
        </w:rPr>
        <w:t>son parcours aisé</w:t>
      </w:r>
      <w:r w:rsidR="00E56F4C" w:rsidRPr="00C50E9B">
        <w:rPr>
          <w:rFonts w:ascii="Tahoma" w:hAnsi="Tahoma" w:cs="Tahoma"/>
          <w:sz w:val="24"/>
          <w:szCs w:val="24"/>
          <w:lang w:val="fr-FR"/>
        </w:rPr>
        <w:t xml:space="preserve"> sont ses meilleurs atouts. Dans le palais 3, nous accueillons notamment </w:t>
      </w:r>
      <w:r w:rsidR="00894890" w:rsidRPr="00C50E9B">
        <w:rPr>
          <w:rFonts w:ascii="Tahoma" w:hAnsi="Tahoma" w:cs="Tahoma"/>
          <w:sz w:val="24"/>
          <w:szCs w:val="24"/>
          <w:lang w:val="fr-FR"/>
        </w:rPr>
        <w:t xml:space="preserve">Debrah’s Collection </w:t>
      </w:r>
      <w:r w:rsidR="00E56F4C" w:rsidRPr="00C50E9B">
        <w:rPr>
          <w:rFonts w:ascii="Tahoma" w:hAnsi="Tahoma" w:cs="Tahoma"/>
          <w:sz w:val="24"/>
          <w:szCs w:val="24"/>
          <w:lang w:val="fr-FR"/>
        </w:rPr>
        <w:t>de Belgique,</w:t>
      </w:r>
      <w:r w:rsidR="00894890" w:rsidRPr="00C50E9B">
        <w:rPr>
          <w:rFonts w:ascii="Tahoma" w:hAnsi="Tahoma" w:cs="Tahoma"/>
          <w:sz w:val="24"/>
          <w:szCs w:val="24"/>
          <w:lang w:val="fr-FR"/>
        </w:rPr>
        <w:t xml:space="preserve"> Trendteam e</w:t>
      </w:r>
      <w:r w:rsidR="00E56F4C" w:rsidRPr="00C50E9B">
        <w:rPr>
          <w:rFonts w:ascii="Tahoma" w:hAnsi="Tahoma" w:cs="Tahoma"/>
          <w:sz w:val="24"/>
          <w:szCs w:val="24"/>
          <w:lang w:val="fr-FR"/>
        </w:rPr>
        <w:t>t</w:t>
      </w:r>
      <w:r w:rsidR="00894890" w:rsidRPr="00C50E9B">
        <w:rPr>
          <w:rFonts w:ascii="Tahoma" w:hAnsi="Tahoma" w:cs="Tahoma"/>
          <w:sz w:val="24"/>
          <w:szCs w:val="24"/>
          <w:lang w:val="fr-FR"/>
        </w:rPr>
        <w:t xml:space="preserve"> Mokumuku by Bullfrog </w:t>
      </w:r>
      <w:r w:rsidR="00E56F4C" w:rsidRPr="00C50E9B">
        <w:rPr>
          <w:rFonts w:ascii="Tahoma" w:hAnsi="Tahoma" w:cs="Tahoma"/>
          <w:sz w:val="24"/>
          <w:szCs w:val="24"/>
          <w:lang w:val="fr-FR"/>
        </w:rPr>
        <w:t>d’Allemagne et</w:t>
      </w:r>
      <w:r w:rsidR="00894890" w:rsidRPr="00C50E9B">
        <w:rPr>
          <w:rFonts w:ascii="Tahoma" w:hAnsi="Tahoma" w:cs="Tahoma"/>
          <w:sz w:val="24"/>
          <w:szCs w:val="24"/>
          <w:lang w:val="fr-FR"/>
        </w:rPr>
        <w:t xml:space="preserve"> Acomodel </w:t>
      </w:r>
      <w:r w:rsidR="0012078A" w:rsidRPr="00C50E9B">
        <w:rPr>
          <w:rFonts w:ascii="Tahoma" w:hAnsi="Tahoma" w:cs="Tahoma"/>
          <w:sz w:val="24"/>
          <w:szCs w:val="24"/>
          <w:lang w:val="fr-FR"/>
        </w:rPr>
        <w:t>d’Espagne</w:t>
      </w:r>
      <w:r w:rsidR="00894890" w:rsidRPr="00C50E9B">
        <w:rPr>
          <w:rFonts w:ascii="Tahoma" w:hAnsi="Tahoma" w:cs="Tahoma"/>
          <w:sz w:val="24"/>
          <w:szCs w:val="24"/>
          <w:lang w:val="fr-FR"/>
        </w:rPr>
        <w:t xml:space="preserve">. </w:t>
      </w:r>
      <w:r w:rsidR="00261E2C">
        <w:rPr>
          <w:rFonts w:ascii="Tahoma" w:hAnsi="Tahoma" w:cs="Tahoma"/>
          <w:sz w:val="24"/>
          <w:szCs w:val="24"/>
          <w:lang w:val="fr-FR"/>
        </w:rPr>
        <w:t>Ils sont encadrés de valeurs sû</w:t>
      </w:r>
      <w:r w:rsidR="00E56F4C" w:rsidRPr="00C50E9B">
        <w:rPr>
          <w:rFonts w:ascii="Tahoma" w:hAnsi="Tahoma" w:cs="Tahoma"/>
          <w:sz w:val="24"/>
          <w:szCs w:val="24"/>
          <w:lang w:val="fr-FR"/>
        </w:rPr>
        <w:t xml:space="preserve">res italiennes </w:t>
      </w:r>
      <w:r w:rsidR="006F440C" w:rsidRPr="00C50E9B">
        <w:rPr>
          <w:rFonts w:ascii="Tahoma" w:hAnsi="Tahoma" w:cs="Tahoma"/>
          <w:sz w:val="24"/>
          <w:szCs w:val="24"/>
          <w:lang w:val="fr-FR"/>
        </w:rPr>
        <w:t>parmi lesquelles</w:t>
      </w:r>
      <w:r w:rsidR="00E56F4C" w:rsidRPr="00C50E9B">
        <w:rPr>
          <w:rFonts w:ascii="Tahoma" w:hAnsi="Tahoma" w:cs="Tahoma"/>
          <w:sz w:val="24"/>
          <w:szCs w:val="24"/>
          <w:lang w:val="fr-FR"/>
        </w:rPr>
        <w:t xml:space="preserve"> </w:t>
      </w:r>
      <w:r w:rsidR="00473531" w:rsidRPr="00C50E9B">
        <w:rPr>
          <w:rFonts w:ascii="Tahoma" w:hAnsi="Tahoma" w:cs="Tahoma"/>
          <w:sz w:val="24"/>
          <w:szCs w:val="24"/>
          <w:lang w:val="fr-FR"/>
        </w:rPr>
        <w:t>Calia, Egoitaliano, Bardi, Verysofa e</w:t>
      </w:r>
      <w:r w:rsidR="006F440C" w:rsidRPr="00C50E9B">
        <w:rPr>
          <w:rFonts w:ascii="Tahoma" w:hAnsi="Tahoma" w:cs="Tahoma"/>
          <w:sz w:val="24"/>
          <w:szCs w:val="24"/>
          <w:lang w:val="fr-FR"/>
        </w:rPr>
        <w:t>t</w:t>
      </w:r>
      <w:r w:rsidR="00473531" w:rsidRPr="00C50E9B">
        <w:rPr>
          <w:rFonts w:ascii="Tahoma" w:hAnsi="Tahoma" w:cs="Tahoma"/>
          <w:sz w:val="24"/>
          <w:szCs w:val="24"/>
          <w:lang w:val="fr-FR"/>
        </w:rPr>
        <w:t xml:space="preserve"> Max Divani </w:t>
      </w:r>
      <w:r w:rsidR="006F440C" w:rsidRPr="00C50E9B">
        <w:rPr>
          <w:rFonts w:ascii="Tahoma" w:hAnsi="Tahoma" w:cs="Tahoma"/>
          <w:sz w:val="24"/>
          <w:szCs w:val="24"/>
          <w:lang w:val="fr-FR"/>
        </w:rPr>
        <w:t>avec</w:t>
      </w:r>
      <w:r w:rsidR="00473531" w:rsidRPr="00C50E9B">
        <w:rPr>
          <w:rFonts w:ascii="Tahoma" w:hAnsi="Tahoma" w:cs="Tahoma"/>
          <w:sz w:val="24"/>
          <w:szCs w:val="24"/>
          <w:lang w:val="fr-FR"/>
        </w:rPr>
        <w:t xml:space="preserve"> Franco Ferri.</w:t>
      </w:r>
      <w:r w:rsidR="006F440C" w:rsidRPr="00C50E9B">
        <w:rPr>
          <w:rFonts w:ascii="Tahoma" w:hAnsi="Tahoma" w:cs="Tahoma"/>
          <w:sz w:val="24"/>
          <w:szCs w:val="24"/>
          <w:lang w:val="fr-FR"/>
        </w:rPr>
        <w:t xml:space="preserve"> Easysofa se démarque pour sa part avec une atmosphère particulière. Au palais 4, plusieurs nouveaux noms sont à découvrir : Himolla est accompagnée de sa société </w:t>
      </w:r>
      <w:r w:rsidR="0012078A" w:rsidRPr="00C50E9B">
        <w:rPr>
          <w:rFonts w:ascii="Tahoma" w:hAnsi="Tahoma" w:cs="Tahoma"/>
          <w:sz w:val="24"/>
          <w:szCs w:val="24"/>
          <w:lang w:val="fr-FR"/>
        </w:rPr>
        <w:t>sœur</w:t>
      </w:r>
      <w:r w:rsidR="006F440C" w:rsidRPr="00C50E9B">
        <w:rPr>
          <w:rFonts w:ascii="Tahoma" w:hAnsi="Tahoma" w:cs="Tahoma"/>
          <w:sz w:val="24"/>
          <w:szCs w:val="24"/>
          <w:lang w:val="fr-FR"/>
        </w:rPr>
        <w:t xml:space="preserve"> K+W</w:t>
      </w:r>
      <w:r w:rsidR="00140BE3" w:rsidRPr="00C50E9B">
        <w:rPr>
          <w:rFonts w:ascii="Tahoma" w:hAnsi="Tahoma" w:cs="Tahoma"/>
          <w:sz w:val="24"/>
          <w:szCs w:val="24"/>
          <w:lang w:val="fr-FR"/>
        </w:rPr>
        <w:t>, la France nous envoie</w:t>
      </w:r>
      <w:r w:rsidR="00894890" w:rsidRPr="00C50E9B">
        <w:rPr>
          <w:rFonts w:ascii="Tahoma" w:hAnsi="Tahoma" w:cs="Tahoma"/>
          <w:sz w:val="24"/>
          <w:szCs w:val="24"/>
          <w:lang w:val="fr-FR"/>
        </w:rPr>
        <w:t xml:space="preserve"> Mark Mobilier e</w:t>
      </w:r>
      <w:r w:rsidR="00140BE3" w:rsidRPr="00C50E9B">
        <w:rPr>
          <w:rFonts w:ascii="Tahoma" w:hAnsi="Tahoma" w:cs="Tahoma"/>
          <w:sz w:val="24"/>
          <w:szCs w:val="24"/>
          <w:lang w:val="fr-FR"/>
        </w:rPr>
        <w:t>t Alsapan et</w:t>
      </w:r>
      <w:r w:rsidR="00894890" w:rsidRPr="00C50E9B">
        <w:rPr>
          <w:rFonts w:ascii="Tahoma" w:hAnsi="Tahoma" w:cs="Tahoma"/>
          <w:sz w:val="24"/>
          <w:szCs w:val="24"/>
          <w:lang w:val="fr-FR"/>
        </w:rPr>
        <w:t xml:space="preserve"> </w:t>
      </w:r>
      <w:r w:rsidR="00140BE3" w:rsidRPr="00C50E9B">
        <w:rPr>
          <w:rFonts w:ascii="Tahoma" w:hAnsi="Tahoma" w:cs="Tahoma"/>
          <w:sz w:val="24"/>
          <w:szCs w:val="24"/>
          <w:lang w:val="fr-FR"/>
        </w:rPr>
        <w:t xml:space="preserve">l’Italie se voit renforcer de Nardi Interni et ses chambres pour jeunes, et d’Orme et Status et leurs meubles </w:t>
      </w:r>
      <w:r w:rsidR="00261E2C">
        <w:rPr>
          <w:rFonts w:ascii="Tahoma" w:hAnsi="Tahoma" w:cs="Tahoma"/>
          <w:sz w:val="24"/>
          <w:szCs w:val="24"/>
          <w:lang w:val="fr-FR"/>
        </w:rPr>
        <w:t>séjours</w:t>
      </w:r>
      <w:r w:rsidR="00140BE3" w:rsidRPr="00C50E9B">
        <w:rPr>
          <w:rFonts w:ascii="Tahoma" w:hAnsi="Tahoma" w:cs="Tahoma"/>
          <w:sz w:val="24"/>
          <w:szCs w:val="24"/>
          <w:lang w:val="fr-FR"/>
        </w:rPr>
        <w:t>. Du Portugal, les figures de proue</w:t>
      </w:r>
      <w:r w:rsidR="00894890" w:rsidRPr="00C50E9B">
        <w:rPr>
          <w:rFonts w:ascii="Tahoma" w:hAnsi="Tahoma" w:cs="Tahoma"/>
          <w:sz w:val="24"/>
          <w:szCs w:val="24"/>
          <w:lang w:val="fr-FR"/>
        </w:rPr>
        <w:t xml:space="preserve"> Aleal, ARC, Suffa Design e</w:t>
      </w:r>
      <w:r w:rsidR="00140BE3" w:rsidRPr="00C50E9B">
        <w:rPr>
          <w:rFonts w:ascii="Tahoma" w:hAnsi="Tahoma" w:cs="Tahoma"/>
          <w:sz w:val="24"/>
          <w:szCs w:val="24"/>
          <w:lang w:val="fr-FR"/>
        </w:rPr>
        <w:t>t</w:t>
      </w:r>
      <w:r w:rsidR="00894890" w:rsidRPr="00C50E9B">
        <w:rPr>
          <w:rFonts w:ascii="Tahoma" w:hAnsi="Tahoma" w:cs="Tahoma"/>
          <w:sz w:val="24"/>
          <w:szCs w:val="24"/>
          <w:lang w:val="fr-FR"/>
        </w:rPr>
        <w:t xml:space="preserve"> AC Moura</w:t>
      </w:r>
      <w:r w:rsidR="00140BE3" w:rsidRPr="00C50E9B">
        <w:rPr>
          <w:rFonts w:ascii="Tahoma" w:hAnsi="Tahoma" w:cs="Tahoma"/>
          <w:sz w:val="24"/>
          <w:szCs w:val="24"/>
          <w:lang w:val="fr-FR"/>
        </w:rPr>
        <w:t xml:space="preserve"> se déplacent pour la première fois à Bruxelles. Le </w:t>
      </w:r>
      <w:r w:rsidR="00140BE3" w:rsidRPr="00C50E9B">
        <w:rPr>
          <w:rFonts w:ascii="Tahoma" w:hAnsi="Tahoma" w:cs="Tahoma"/>
          <w:sz w:val="24"/>
          <w:szCs w:val="24"/>
          <w:lang w:val="fr-FR"/>
        </w:rPr>
        <w:lastRenderedPageBreak/>
        <w:t>Danemark présente Skovby et ses salles à manger</w:t>
      </w:r>
      <w:r w:rsidR="00167AD1">
        <w:rPr>
          <w:rFonts w:ascii="Tahoma" w:hAnsi="Tahoma" w:cs="Tahoma"/>
          <w:sz w:val="24"/>
          <w:szCs w:val="24"/>
          <w:lang w:val="fr-FR"/>
        </w:rPr>
        <w:t>,</w:t>
      </w:r>
      <w:r w:rsidR="00140BE3" w:rsidRPr="00C50E9B">
        <w:rPr>
          <w:rFonts w:ascii="Tahoma" w:hAnsi="Tahoma" w:cs="Tahoma"/>
          <w:sz w:val="24"/>
          <w:szCs w:val="24"/>
          <w:lang w:val="fr-FR"/>
        </w:rPr>
        <w:t xml:space="preserve"> et la Turquie nous prête Cilek, spécialiste des chambres de jeunes. Le palais 5 abrite les grands acteurs belges et connait traditionnellement peu de changement. Mais tout ne reste pas à l’identique pour autant ! Recor intèg</w:t>
      </w:r>
      <w:r w:rsidR="0012078A" w:rsidRPr="00C50E9B">
        <w:rPr>
          <w:rFonts w:ascii="Tahoma" w:hAnsi="Tahoma" w:cs="Tahoma"/>
          <w:sz w:val="24"/>
          <w:szCs w:val="24"/>
          <w:lang w:val="fr-FR"/>
        </w:rPr>
        <w:t>r</w:t>
      </w:r>
      <w:r w:rsidR="00140BE3" w:rsidRPr="00C50E9B">
        <w:rPr>
          <w:rFonts w:ascii="Tahoma" w:hAnsi="Tahoma" w:cs="Tahoma"/>
          <w:sz w:val="24"/>
          <w:szCs w:val="24"/>
          <w:lang w:val="fr-FR"/>
        </w:rPr>
        <w:t xml:space="preserve">e cette année sa branche de la literie au stand du groupe, Unic Design et Moome changent de place et Soho fait office de néophyte dans l’arène, avec son mobilier d’extérieur. Perfecta relève </w:t>
      </w:r>
      <w:r w:rsidR="00281188" w:rsidRPr="00C50E9B">
        <w:rPr>
          <w:rFonts w:ascii="Tahoma" w:hAnsi="Tahoma" w:cs="Tahoma"/>
          <w:sz w:val="24"/>
          <w:szCs w:val="24"/>
          <w:lang w:val="fr-FR"/>
        </w:rPr>
        <w:t xml:space="preserve">encore </w:t>
      </w:r>
      <w:r w:rsidR="00140BE3" w:rsidRPr="00C50E9B">
        <w:rPr>
          <w:rFonts w:ascii="Tahoma" w:hAnsi="Tahoma" w:cs="Tahoma"/>
          <w:sz w:val="24"/>
          <w:szCs w:val="24"/>
          <w:lang w:val="fr-FR"/>
        </w:rPr>
        <w:t xml:space="preserve">la barre d’un cran avec </w:t>
      </w:r>
      <w:r w:rsidR="00281188" w:rsidRPr="00C50E9B">
        <w:rPr>
          <w:rFonts w:ascii="Tahoma" w:hAnsi="Tahoma" w:cs="Tahoma"/>
          <w:sz w:val="24"/>
          <w:szCs w:val="24"/>
          <w:lang w:val="fr-FR"/>
        </w:rPr>
        <w:t xml:space="preserve">des chaises et tables contemporaines. Mintjens propose notamment un programme plus épuré, moderne et élégant aux plateaux délicats en </w:t>
      </w:r>
      <w:r w:rsidR="00261E2C">
        <w:rPr>
          <w:rFonts w:ascii="Tahoma" w:hAnsi="Tahoma" w:cs="Tahoma"/>
          <w:sz w:val="24"/>
          <w:szCs w:val="24"/>
          <w:lang w:val="fr-FR"/>
        </w:rPr>
        <w:t>acier et façades en chêne</w:t>
      </w:r>
      <w:r w:rsidR="00281188" w:rsidRPr="00C50E9B">
        <w:rPr>
          <w:rFonts w:ascii="Tahoma" w:hAnsi="Tahoma" w:cs="Tahoma"/>
          <w:sz w:val="24"/>
          <w:szCs w:val="24"/>
          <w:lang w:val="fr-FR"/>
        </w:rPr>
        <w:t>.</w:t>
      </w:r>
    </w:p>
    <w:p w:rsidR="00894890" w:rsidRPr="00C50E9B" w:rsidRDefault="00281188" w:rsidP="00460E8A">
      <w:pPr>
        <w:jc w:val="both"/>
        <w:rPr>
          <w:rFonts w:ascii="Tahoma" w:hAnsi="Tahoma" w:cs="Tahoma"/>
          <w:sz w:val="24"/>
          <w:szCs w:val="24"/>
          <w:lang w:val="fr-FR"/>
        </w:rPr>
      </w:pPr>
      <w:r w:rsidRPr="00C50E9B">
        <w:rPr>
          <w:rFonts w:ascii="Tahoma" w:hAnsi="Tahoma" w:cs="Tahoma"/>
          <w:sz w:val="24"/>
          <w:szCs w:val="24"/>
          <w:lang w:val="fr-FR"/>
        </w:rPr>
        <w:t xml:space="preserve">Brussels by Night retrouve ses nombreux fidèles exposants belges, avec entre autres </w:t>
      </w:r>
      <w:r w:rsidR="00894890" w:rsidRPr="00C50E9B">
        <w:rPr>
          <w:rFonts w:ascii="Tahoma" w:hAnsi="Tahoma" w:cs="Tahoma"/>
          <w:sz w:val="24"/>
          <w:szCs w:val="24"/>
          <w:lang w:val="fr-FR"/>
        </w:rPr>
        <w:t xml:space="preserve">Veldeman Bedding, LS Bedding/Magnitude, </w:t>
      </w:r>
      <w:proofErr w:type="spellStart"/>
      <w:r w:rsidR="00894890" w:rsidRPr="00C50E9B">
        <w:rPr>
          <w:rFonts w:ascii="Tahoma" w:hAnsi="Tahoma" w:cs="Tahoma"/>
          <w:sz w:val="24"/>
          <w:szCs w:val="24"/>
          <w:lang w:val="fr-FR"/>
        </w:rPr>
        <w:t>Revor</w:t>
      </w:r>
      <w:proofErr w:type="spellEnd"/>
      <w:r w:rsidR="00894890" w:rsidRPr="00C50E9B">
        <w:rPr>
          <w:rFonts w:ascii="Tahoma" w:hAnsi="Tahoma" w:cs="Tahoma"/>
          <w:sz w:val="24"/>
          <w:szCs w:val="24"/>
          <w:lang w:val="fr-FR"/>
        </w:rPr>
        <w:t xml:space="preserve"> </w:t>
      </w:r>
      <w:proofErr w:type="spellStart"/>
      <w:r w:rsidR="00894890" w:rsidRPr="00C50E9B">
        <w:rPr>
          <w:rFonts w:ascii="Tahoma" w:hAnsi="Tahoma" w:cs="Tahoma"/>
          <w:sz w:val="24"/>
          <w:szCs w:val="24"/>
          <w:lang w:val="fr-FR"/>
        </w:rPr>
        <w:t>Groep</w:t>
      </w:r>
      <w:proofErr w:type="spellEnd"/>
      <w:r w:rsidR="00894890" w:rsidRPr="00C50E9B">
        <w:rPr>
          <w:rFonts w:ascii="Tahoma" w:hAnsi="Tahoma" w:cs="Tahoma"/>
          <w:sz w:val="24"/>
          <w:szCs w:val="24"/>
          <w:lang w:val="fr-FR"/>
        </w:rPr>
        <w:t xml:space="preserve">, Van Landschoot, </w:t>
      </w:r>
      <w:proofErr w:type="spellStart"/>
      <w:r w:rsidR="00894890" w:rsidRPr="00C50E9B">
        <w:rPr>
          <w:rFonts w:ascii="Tahoma" w:hAnsi="Tahoma" w:cs="Tahoma"/>
          <w:sz w:val="24"/>
          <w:szCs w:val="24"/>
          <w:lang w:val="fr-FR"/>
        </w:rPr>
        <w:t>Kreamat</w:t>
      </w:r>
      <w:proofErr w:type="spellEnd"/>
      <w:r w:rsidR="00894890" w:rsidRPr="00C50E9B">
        <w:rPr>
          <w:rFonts w:ascii="Tahoma" w:hAnsi="Tahoma" w:cs="Tahoma"/>
          <w:sz w:val="24"/>
          <w:szCs w:val="24"/>
          <w:lang w:val="fr-FR"/>
        </w:rPr>
        <w:t>, Boone, Nill Spring e</w:t>
      </w:r>
      <w:r w:rsidRPr="00C50E9B">
        <w:rPr>
          <w:rFonts w:ascii="Tahoma" w:hAnsi="Tahoma" w:cs="Tahoma"/>
          <w:sz w:val="24"/>
          <w:szCs w:val="24"/>
          <w:lang w:val="fr-FR"/>
        </w:rPr>
        <w:t>t</w:t>
      </w:r>
      <w:r w:rsidR="00894890" w:rsidRPr="00C50E9B">
        <w:rPr>
          <w:rFonts w:ascii="Tahoma" w:hAnsi="Tahoma" w:cs="Tahoma"/>
          <w:sz w:val="24"/>
          <w:szCs w:val="24"/>
          <w:lang w:val="fr-FR"/>
        </w:rPr>
        <w:t xml:space="preserve"> Van Houdt. </w:t>
      </w:r>
      <w:r w:rsidR="00B46375" w:rsidRPr="00C50E9B">
        <w:rPr>
          <w:rFonts w:ascii="Tahoma" w:hAnsi="Tahoma" w:cs="Tahoma"/>
          <w:sz w:val="24"/>
          <w:szCs w:val="24"/>
          <w:lang w:val="fr-FR"/>
        </w:rPr>
        <w:t xml:space="preserve">Les Néerlandais, tels que </w:t>
      </w:r>
      <w:r w:rsidR="0060698D" w:rsidRPr="00C50E9B">
        <w:rPr>
          <w:rFonts w:ascii="Tahoma" w:hAnsi="Tahoma" w:cs="Tahoma"/>
          <w:sz w:val="24"/>
          <w:szCs w:val="24"/>
          <w:lang w:val="fr-FR"/>
        </w:rPr>
        <w:t>Perzona, Napco</w:t>
      </w:r>
      <w:r w:rsidR="00507AB1" w:rsidRPr="00C50E9B">
        <w:rPr>
          <w:rFonts w:ascii="Tahoma" w:hAnsi="Tahoma" w:cs="Tahoma"/>
          <w:sz w:val="24"/>
          <w:szCs w:val="24"/>
          <w:lang w:val="fr-FR"/>
        </w:rPr>
        <w:t xml:space="preserve">, </w:t>
      </w:r>
      <w:r w:rsidR="0060698D" w:rsidRPr="00C50E9B">
        <w:rPr>
          <w:rFonts w:ascii="Tahoma" w:hAnsi="Tahoma" w:cs="Tahoma"/>
          <w:sz w:val="24"/>
          <w:szCs w:val="24"/>
          <w:lang w:val="fr-FR"/>
        </w:rPr>
        <w:t>Norma</w:t>
      </w:r>
      <w:r w:rsidR="00507AB1" w:rsidRPr="00C50E9B">
        <w:rPr>
          <w:rFonts w:ascii="Tahoma" w:hAnsi="Tahoma" w:cs="Tahoma"/>
          <w:sz w:val="24"/>
          <w:szCs w:val="24"/>
          <w:lang w:val="fr-FR"/>
        </w:rPr>
        <w:t xml:space="preserve"> e</w:t>
      </w:r>
      <w:r w:rsidRPr="00C50E9B">
        <w:rPr>
          <w:rFonts w:ascii="Tahoma" w:hAnsi="Tahoma" w:cs="Tahoma"/>
          <w:sz w:val="24"/>
          <w:szCs w:val="24"/>
          <w:lang w:val="fr-FR"/>
        </w:rPr>
        <w:t>t</w:t>
      </w:r>
      <w:r w:rsidR="0060698D" w:rsidRPr="00C50E9B">
        <w:rPr>
          <w:rFonts w:ascii="Tahoma" w:hAnsi="Tahoma" w:cs="Tahoma"/>
          <w:sz w:val="24"/>
          <w:szCs w:val="24"/>
          <w:lang w:val="fr-FR"/>
        </w:rPr>
        <w:t xml:space="preserve"> </w:t>
      </w:r>
      <w:proofErr w:type="spellStart"/>
      <w:r w:rsidR="0060698D" w:rsidRPr="00C50E9B">
        <w:rPr>
          <w:rFonts w:ascii="Tahoma" w:hAnsi="Tahoma" w:cs="Tahoma"/>
          <w:sz w:val="24"/>
          <w:szCs w:val="24"/>
          <w:lang w:val="fr-FR"/>
        </w:rPr>
        <w:t>Bijnen</w:t>
      </w:r>
      <w:proofErr w:type="spellEnd"/>
      <w:r w:rsidRPr="00C50E9B">
        <w:rPr>
          <w:rFonts w:ascii="Tahoma" w:hAnsi="Tahoma" w:cs="Tahoma"/>
          <w:sz w:val="24"/>
          <w:szCs w:val="24"/>
          <w:lang w:val="fr-FR"/>
        </w:rPr>
        <w:t>, ont aussi loyalement répondu à l’appel</w:t>
      </w:r>
      <w:r w:rsidR="00B46375" w:rsidRPr="00C50E9B">
        <w:rPr>
          <w:rFonts w:ascii="Tahoma" w:hAnsi="Tahoma" w:cs="Tahoma"/>
          <w:sz w:val="24"/>
          <w:szCs w:val="24"/>
          <w:lang w:val="fr-FR"/>
        </w:rPr>
        <w:t xml:space="preserve">, tandis que </w:t>
      </w:r>
      <w:proofErr w:type="spellStart"/>
      <w:r w:rsidR="00473531" w:rsidRPr="00C50E9B">
        <w:rPr>
          <w:rFonts w:ascii="Tahoma" w:hAnsi="Tahoma" w:cs="Tahoma"/>
          <w:sz w:val="24"/>
          <w:szCs w:val="24"/>
          <w:lang w:val="fr-FR"/>
        </w:rPr>
        <w:t>Serta</w:t>
      </w:r>
      <w:proofErr w:type="spellEnd"/>
      <w:r w:rsidR="00473531" w:rsidRPr="00C50E9B">
        <w:rPr>
          <w:rFonts w:ascii="Tahoma" w:hAnsi="Tahoma" w:cs="Tahoma"/>
          <w:sz w:val="24"/>
          <w:szCs w:val="24"/>
          <w:lang w:val="fr-FR"/>
        </w:rPr>
        <w:t xml:space="preserve"> e</w:t>
      </w:r>
      <w:r w:rsidRPr="00C50E9B">
        <w:rPr>
          <w:rFonts w:ascii="Tahoma" w:hAnsi="Tahoma" w:cs="Tahoma"/>
          <w:sz w:val="24"/>
          <w:szCs w:val="24"/>
          <w:lang w:val="fr-FR"/>
        </w:rPr>
        <w:t>t</w:t>
      </w:r>
      <w:r w:rsidR="00473531" w:rsidRPr="00C50E9B">
        <w:rPr>
          <w:rFonts w:ascii="Tahoma" w:hAnsi="Tahoma" w:cs="Tahoma"/>
          <w:sz w:val="24"/>
          <w:szCs w:val="24"/>
          <w:lang w:val="fr-FR"/>
        </w:rPr>
        <w:t xml:space="preserve"> </w:t>
      </w:r>
      <w:proofErr w:type="spellStart"/>
      <w:r w:rsidR="00473531" w:rsidRPr="00C50E9B">
        <w:rPr>
          <w:rFonts w:ascii="Tahoma" w:hAnsi="Tahoma" w:cs="Tahoma"/>
          <w:sz w:val="24"/>
          <w:szCs w:val="24"/>
          <w:lang w:val="fr-FR"/>
        </w:rPr>
        <w:t>Yatsan</w:t>
      </w:r>
      <w:proofErr w:type="spellEnd"/>
      <w:r w:rsidR="00473531" w:rsidRPr="00C50E9B">
        <w:rPr>
          <w:rFonts w:ascii="Tahoma" w:hAnsi="Tahoma" w:cs="Tahoma"/>
          <w:sz w:val="24"/>
          <w:szCs w:val="24"/>
          <w:lang w:val="fr-FR"/>
        </w:rPr>
        <w:t xml:space="preserve"> </w:t>
      </w:r>
      <w:r w:rsidRPr="00C50E9B">
        <w:rPr>
          <w:rFonts w:ascii="Tahoma" w:hAnsi="Tahoma" w:cs="Tahoma"/>
          <w:sz w:val="24"/>
          <w:szCs w:val="24"/>
          <w:lang w:val="fr-FR"/>
        </w:rPr>
        <w:t xml:space="preserve">sont cette année </w:t>
      </w:r>
      <w:r w:rsidR="00B46375" w:rsidRPr="00C50E9B">
        <w:rPr>
          <w:rFonts w:ascii="Tahoma" w:hAnsi="Tahoma" w:cs="Tahoma"/>
          <w:sz w:val="24"/>
          <w:szCs w:val="24"/>
          <w:lang w:val="fr-FR"/>
        </w:rPr>
        <w:t>à nouveau parmi nous</w:t>
      </w:r>
      <w:r w:rsidRPr="00C50E9B">
        <w:rPr>
          <w:rFonts w:ascii="Tahoma" w:hAnsi="Tahoma" w:cs="Tahoma"/>
          <w:sz w:val="24"/>
          <w:szCs w:val="24"/>
          <w:lang w:val="fr-FR"/>
        </w:rPr>
        <w:t xml:space="preserve">. L’absence de </w:t>
      </w:r>
      <w:proofErr w:type="spellStart"/>
      <w:r w:rsidRPr="00C50E9B">
        <w:rPr>
          <w:rFonts w:ascii="Tahoma" w:hAnsi="Tahoma" w:cs="Tahoma"/>
          <w:sz w:val="24"/>
          <w:szCs w:val="24"/>
          <w:lang w:val="fr-FR"/>
        </w:rPr>
        <w:t>Hilding</w:t>
      </w:r>
      <w:proofErr w:type="spellEnd"/>
      <w:r w:rsidRPr="00C50E9B">
        <w:rPr>
          <w:rFonts w:ascii="Tahoma" w:hAnsi="Tahoma" w:cs="Tahoma"/>
          <w:sz w:val="24"/>
          <w:szCs w:val="24"/>
          <w:lang w:val="fr-FR"/>
        </w:rPr>
        <w:t xml:space="preserve"> Anders et d’</w:t>
      </w:r>
      <w:proofErr w:type="spellStart"/>
      <w:r w:rsidRPr="00C50E9B">
        <w:rPr>
          <w:rFonts w:ascii="Tahoma" w:hAnsi="Tahoma" w:cs="Tahoma"/>
          <w:sz w:val="24"/>
          <w:szCs w:val="24"/>
          <w:lang w:val="fr-FR"/>
        </w:rPr>
        <w:t>Epeda</w:t>
      </w:r>
      <w:proofErr w:type="spellEnd"/>
      <w:r w:rsidRPr="00C50E9B">
        <w:rPr>
          <w:rFonts w:ascii="Tahoma" w:hAnsi="Tahoma" w:cs="Tahoma"/>
          <w:sz w:val="24"/>
          <w:szCs w:val="24"/>
          <w:lang w:val="fr-FR"/>
        </w:rPr>
        <w:t xml:space="preserve"> est joliment compensée par le retour </w:t>
      </w:r>
      <w:r w:rsidR="00B46375" w:rsidRPr="00C50E9B">
        <w:rPr>
          <w:rFonts w:ascii="Tahoma" w:hAnsi="Tahoma" w:cs="Tahoma"/>
          <w:sz w:val="24"/>
          <w:szCs w:val="24"/>
          <w:lang w:val="fr-FR"/>
        </w:rPr>
        <w:t xml:space="preserve">d’Avek, de M-Line et de Van </w:t>
      </w:r>
      <w:r w:rsidR="0012078A" w:rsidRPr="00C50E9B">
        <w:rPr>
          <w:rFonts w:ascii="Tahoma" w:hAnsi="Tahoma" w:cs="Tahoma"/>
          <w:sz w:val="24"/>
          <w:szCs w:val="24"/>
          <w:lang w:val="fr-FR"/>
        </w:rPr>
        <w:t>D</w:t>
      </w:r>
      <w:r w:rsidR="00B46375" w:rsidRPr="00C50E9B">
        <w:rPr>
          <w:rFonts w:ascii="Tahoma" w:hAnsi="Tahoma" w:cs="Tahoma"/>
          <w:sz w:val="24"/>
          <w:szCs w:val="24"/>
          <w:lang w:val="fr-FR"/>
        </w:rPr>
        <w:t>yck des Pays-Bas et d’</w:t>
      </w:r>
      <w:proofErr w:type="spellStart"/>
      <w:r w:rsidR="00B46375" w:rsidRPr="00C50E9B">
        <w:rPr>
          <w:rFonts w:ascii="Tahoma" w:hAnsi="Tahoma" w:cs="Tahoma"/>
          <w:sz w:val="24"/>
          <w:szCs w:val="24"/>
          <w:lang w:val="fr-FR"/>
        </w:rPr>
        <w:t>Elsach</w:t>
      </w:r>
      <w:proofErr w:type="spellEnd"/>
      <w:r w:rsidR="00B46375" w:rsidRPr="00C50E9B">
        <w:rPr>
          <w:rFonts w:ascii="Tahoma" w:hAnsi="Tahoma" w:cs="Tahoma"/>
          <w:sz w:val="24"/>
          <w:szCs w:val="24"/>
          <w:lang w:val="fr-FR"/>
        </w:rPr>
        <w:t xml:space="preserve"> et de </w:t>
      </w:r>
      <w:proofErr w:type="spellStart"/>
      <w:r w:rsidR="00B46375" w:rsidRPr="00C50E9B">
        <w:rPr>
          <w:rFonts w:ascii="Tahoma" w:hAnsi="Tahoma" w:cs="Tahoma"/>
          <w:sz w:val="24"/>
          <w:szCs w:val="24"/>
          <w:lang w:val="fr-FR"/>
        </w:rPr>
        <w:t>Mathy</w:t>
      </w:r>
      <w:proofErr w:type="spellEnd"/>
      <w:r w:rsidR="00B46375" w:rsidRPr="00C50E9B">
        <w:rPr>
          <w:rFonts w:ascii="Tahoma" w:hAnsi="Tahoma" w:cs="Tahoma"/>
          <w:sz w:val="24"/>
          <w:szCs w:val="24"/>
          <w:lang w:val="fr-FR"/>
        </w:rPr>
        <w:t xml:space="preserve"> by Bols de Belgique, ainsi que par la première participation du Suédois Viking Beds, de l’Allemand </w:t>
      </w:r>
      <w:proofErr w:type="spellStart"/>
      <w:r w:rsidR="00B46375" w:rsidRPr="00C50E9B">
        <w:rPr>
          <w:rFonts w:ascii="Tahoma" w:hAnsi="Tahoma" w:cs="Tahoma"/>
          <w:sz w:val="24"/>
          <w:szCs w:val="24"/>
          <w:lang w:val="fr-FR"/>
        </w:rPr>
        <w:t>Brinkhaus</w:t>
      </w:r>
      <w:proofErr w:type="spellEnd"/>
      <w:r w:rsidR="00B46375" w:rsidRPr="00C50E9B">
        <w:rPr>
          <w:rFonts w:ascii="Tahoma" w:hAnsi="Tahoma" w:cs="Tahoma"/>
          <w:sz w:val="24"/>
          <w:szCs w:val="24"/>
          <w:lang w:val="fr-FR"/>
        </w:rPr>
        <w:t xml:space="preserve">, des Néerlandais </w:t>
      </w:r>
      <w:r w:rsidR="00894890" w:rsidRPr="00C50E9B">
        <w:rPr>
          <w:rFonts w:ascii="Tahoma" w:hAnsi="Tahoma" w:cs="Tahoma"/>
          <w:sz w:val="24"/>
          <w:szCs w:val="24"/>
          <w:lang w:val="fr-FR"/>
        </w:rPr>
        <w:t xml:space="preserve">Dico Bed, Jan des </w:t>
      </w:r>
      <w:proofErr w:type="spellStart"/>
      <w:r w:rsidR="00894890" w:rsidRPr="00C50E9B">
        <w:rPr>
          <w:rFonts w:ascii="Tahoma" w:hAnsi="Tahoma" w:cs="Tahoma"/>
          <w:sz w:val="24"/>
          <w:szCs w:val="24"/>
          <w:lang w:val="fr-FR"/>
        </w:rPr>
        <w:t>Bouvries</w:t>
      </w:r>
      <w:proofErr w:type="spellEnd"/>
      <w:r w:rsidR="00894890" w:rsidRPr="00C50E9B">
        <w:rPr>
          <w:rFonts w:ascii="Tahoma" w:hAnsi="Tahoma" w:cs="Tahoma"/>
          <w:sz w:val="24"/>
          <w:szCs w:val="24"/>
          <w:lang w:val="fr-FR"/>
        </w:rPr>
        <w:t xml:space="preserve"> e</w:t>
      </w:r>
      <w:r w:rsidR="00B46375" w:rsidRPr="00C50E9B">
        <w:rPr>
          <w:rFonts w:ascii="Tahoma" w:hAnsi="Tahoma" w:cs="Tahoma"/>
          <w:sz w:val="24"/>
          <w:szCs w:val="24"/>
          <w:lang w:val="fr-FR"/>
        </w:rPr>
        <w:t>t</w:t>
      </w:r>
      <w:r w:rsidR="00894890" w:rsidRPr="00C50E9B">
        <w:rPr>
          <w:rFonts w:ascii="Tahoma" w:hAnsi="Tahoma" w:cs="Tahoma"/>
          <w:sz w:val="24"/>
          <w:szCs w:val="24"/>
          <w:lang w:val="fr-FR"/>
        </w:rPr>
        <w:t xml:space="preserve"> Royal Dreams</w:t>
      </w:r>
      <w:r w:rsidR="00B46375" w:rsidRPr="00C50E9B">
        <w:rPr>
          <w:rFonts w:ascii="Tahoma" w:hAnsi="Tahoma" w:cs="Tahoma"/>
          <w:sz w:val="24"/>
          <w:szCs w:val="24"/>
          <w:lang w:val="fr-FR"/>
        </w:rPr>
        <w:t xml:space="preserve">, de la sommité turque </w:t>
      </w:r>
      <w:proofErr w:type="spellStart"/>
      <w:r w:rsidR="00894890" w:rsidRPr="00C50E9B">
        <w:rPr>
          <w:rFonts w:ascii="Tahoma" w:hAnsi="Tahoma" w:cs="Tahoma"/>
          <w:sz w:val="24"/>
          <w:szCs w:val="24"/>
          <w:lang w:val="fr-FR"/>
        </w:rPr>
        <w:t>Isbir</w:t>
      </w:r>
      <w:proofErr w:type="spellEnd"/>
      <w:r w:rsidR="00894890" w:rsidRPr="00C50E9B">
        <w:rPr>
          <w:rFonts w:ascii="Tahoma" w:hAnsi="Tahoma" w:cs="Tahoma"/>
          <w:sz w:val="24"/>
          <w:szCs w:val="24"/>
          <w:lang w:val="fr-FR"/>
        </w:rPr>
        <w:t xml:space="preserve"> e</w:t>
      </w:r>
      <w:r w:rsidR="00B46375" w:rsidRPr="00C50E9B">
        <w:rPr>
          <w:rFonts w:ascii="Tahoma" w:hAnsi="Tahoma" w:cs="Tahoma"/>
          <w:sz w:val="24"/>
          <w:szCs w:val="24"/>
          <w:lang w:val="fr-FR"/>
        </w:rPr>
        <w:t>t</w:t>
      </w:r>
      <w:r w:rsidR="00894890" w:rsidRPr="00C50E9B">
        <w:rPr>
          <w:rFonts w:ascii="Tahoma" w:hAnsi="Tahoma" w:cs="Tahoma"/>
          <w:sz w:val="24"/>
          <w:szCs w:val="24"/>
          <w:lang w:val="fr-FR"/>
        </w:rPr>
        <w:t xml:space="preserve"> </w:t>
      </w:r>
      <w:r w:rsidR="00B46375" w:rsidRPr="00C50E9B">
        <w:rPr>
          <w:rFonts w:ascii="Tahoma" w:hAnsi="Tahoma" w:cs="Tahoma"/>
          <w:sz w:val="24"/>
          <w:szCs w:val="24"/>
          <w:lang w:val="fr-FR"/>
        </w:rPr>
        <w:t xml:space="preserve">du Français </w:t>
      </w:r>
      <w:proofErr w:type="spellStart"/>
      <w:r w:rsidR="00B46375" w:rsidRPr="00C50E9B">
        <w:rPr>
          <w:rFonts w:ascii="Tahoma" w:hAnsi="Tahoma" w:cs="Tahoma"/>
          <w:sz w:val="24"/>
          <w:szCs w:val="24"/>
          <w:lang w:val="fr-FR"/>
        </w:rPr>
        <w:t>Pyrenex</w:t>
      </w:r>
      <w:proofErr w:type="spellEnd"/>
      <w:r w:rsidR="00B46375" w:rsidRPr="00C50E9B">
        <w:rPr>
          <w:rFonts w:ascii="Tahoma" w:hAnsi="Tahoma" w:cs="Tahoma"/>
          <w:sz w:val="24"/>
          <w:szCs w:val="24"/>
          <w:lang w:val="fr-FR"/>
        </w:rPr>
        <w:t xml:space="preserve">, aux </w:t>
      </w:r>
      <w:r w:rsidR="0012078A" w:rsidRPr="00C50E9B">
        <w:rPr>
          <w:rFonts w:ascii="Tahoma" w:hAnsi="Tahoma" w:cs="Tahoma"/>
          <w:sz w:val="24"/>
          <w:szCs w:val="24"/>
          <w:lang w:val="fr-FR"/>
        </w:rPr>
        <w:t>édredons et</w:t>
      </w:r>
      <w:r w:rsidR="00B46375" w:rsidRPr="00C50E9B">
        <w:rPr>
          <w:rFonts w:ascii="Tahoma" w:hAnsi="Tahoma" w:cs="Tahoma"/>
          <w:sz w:val="24"/>
          <w:szCs w:val="24"/>
          <w:lang w:val="fr-FR"/>
        </w:rPr>
        <w:t xml:space="preserve"> coussins duveteux</w:t>
      </w:r>
      <w:r w:rsidR="00894890" w:rsidRPr="00C50E9B">
        <w:rPr>
          <w:rFonts w:ascii="Tahoma" w:hAnsi="Tahoma" w:cs="Tahoma"/>
          <w:sz w:val="24"/>
          <w:szCs w:val="24"/>
          <w:lang w:val="fr-FR"/>
        </w:rPr>
        <w:t xml:space="preserve">. </w:t>
      </w:r>
    </w:p>
    <w:p w:rsidR="00BB499A" w:rsidRPr="00C50E9B" w:rsidRDefault="00B46375" w:rsidP="00F950BF">
      <w:pPr>
        <w:jc w:val="both"/>
        <w:rPr>
          <w:rFonts w:ascii="Tahoma" w:hAnsi="Tahoma" w:cs="Tahoma"/>
          <w:sz w:val="24"/>
          <w:szCs w:val="24"/>
          <w:lang w:val="fr-FR"/>
        </w:rPr>
      </w:pPr>
      <w:r w:rsidRPr="00C50E9B">
        <w:rPr>
          <w:rFonts w:ascii="Tahoma" w:hAnsi="Tahoma" w:cs="Tahoma"/>
          <w:sz w:val="24"/>
          <w:szCs w:val="24"/>
          <w:lang w:val="fr-FR"/>
        </w:rPr>
        <w:t xml:space="preserve">Dans le palais 8, Fusion se charge une fois de plus de mettre l’ambiance, avec la présence de plusieurs vedettes. </w:t>
      </w:r>
      <w:proofErr w:type="spellStart"/>
      <w:r w:rsidRPr="00C50E9B">
        <w:rPr>
          <w:rFonts w:ascii="Tahoma" w:hAnsi="Tahoma" w:cs="Tahoma"/>
          <w:sz w:val="24"/>
          <w:szCs w:val="24"/>
          <w:lang w:val="fr-FR"/>
        </w:rPr>
        <w:t>Lee&amp;Lewis</w:t>
      </w:r>
      <w:proofErr w:type="spellEnd"/>
      <w:r w:rsidRPr="00C50E9B">
        <w:rPr>
          <w:rFonts w:ascii="Tahoma" w:hAnsi="Tahoma" w:cs="Tahoma"/>
          <w:sz w:val="24"/>
          <w:szCs w:val="24"/>
          <w:lang w:val="fr-FR"/>
        </w:rPr>
        <w:t xml:space="preserve"> nous revient ainsi après un an d’absence, plus grand que jamais</w:t>
      </w:r>
      <w:r w:rsidR="00F950BF" w:rsidRPr="00C50E9B">
        <w:rPr>
          <w:rFonts w:ascii="Tahoma" w:hAnsi="Tahoma" w:cs="Tahoma"/>
          <w:sz w:val="24"/>
          <w:szCs w:val="24"/>
          <w:lang w:val="fr-FR"/>
        </w:rPr>
        <w:t>.</w:t>
      </w:r>
      <w:r w:rsidRPr="00C50E9B">
        <w:rPr>
          <w:rFonts w:ascii="Tahoma" w:hAnsi="Tahoma" w:cs="Tahoma"/>
          <w:sz w:val="24"/>
          <w:szCs w:val="24"/>
          <w:lang w:val="fr-FR"/>
        </w:rPr>
        <w:t xml:space="preserve"> </w:t>
      </w:r>
      <w:r w:rsidR="00F950BF" w:rsidRPr="00C50E9B">
        <w:rPr>
          <w:rFonts w:ascii="Tahoma" w:hAnsi="Tahoma" w:cs="Tahoma"/>
          <w:sz w:val="24"/>
          <w:szCs w:val="24"/>
          <w:lang w:val="fr-FR"/>
        </w:rPr>
        <w:t xml:space="preserve">Le Belge </w:t>
      </w:r>
      <w:proofErr w:type="spellStart"/>
      <w:r w:rsidRPr="00C50E9B">
        <w:rPr>
          <w:rFonts w:ascii="Tahoma" w:hAnsi="Tahoma" w:cs="Tahoma"/>
          <w:sz w:val="24"/>
          <w:szCs w:val="24"/>
          <w:lang w:val="fr-FR"/>
        </w:rPr>
        <w:t>Arista</w:t>
      </w:r>
      <w:proofErr w:type="spellEnd"/>
      <w:r w:rsidR="00167AD1">
        <w:rPr>
          <w:rFonts w:ascii="Tahoma" w:hAnsi="Tahoma" w:cs="Tahoma"/>
          <w:sz w:val="24"/>
          <w:szCs w:val="24"/>
          <w:lang w:val="fr-FR"/>
        </w:rPr>
        <w:t xml:space="preserve"> </w:t>
      </w:r>
      <w:r w:rsidR="00F950BF" w:rsidRPr="00C50E9B">
        <w:rPr>
          <w:rFonts w:ascii="Tahoma" w:hAnsi="Tahoma" w:cs="Tahoma"/>
          <w:sz w:val="24"/>
          <w:szCs w:val="24"/>
          <w:lang w:val="fr-FR"/>
        </w:rPr>
        <w:t xml:space="preserve">fait de même ; son compatriote </w:t>
      </w:r>
      <w:proofErr w:type="spellStart"/>
      <w:r w:rsidR="00F950BF" w:rsidRPr="00C50E9B">
        <w:rPr>
          <w:rFonts w:ascii="Tahoma" w:hAnsi="Tahoma" w:cs="Tahoma"/>
          <w:sz w:val="24"/>
          <w:szCs w:val="24"/>
          <w:lang w:val="fr-FR"/>
        </w:rPr>
        <w:t>Foda</w:t>
      </w:r>
      <w:proofErr w:type="spellEnd"/>
      <w:r w:rsidR="00F950BF" w:rsidRPr="00C50E9B">
        <w:rPr>
          <w:rFonts w:ascii="Tahoma" w:hAnsi="Tahoma" w:cs="Tahoma"/>
          <w:sz w:val="24"/>
          <w:szCs w:val="24"/>
          <w:lang w:val="fr-FR"/>
        </w:rPr>
        <w:t xml:space="preserve"> vivra, pour sa part, sa première édition. Tous deux viennent joliment compléter les chaudes et puissantes collections des poids lourds du marché belge, tels que </w:t>
      </w:r>
      <w:r w:rsidR="00FC2398" w:rsidRPr="00C50E9B">
        <w:rPr>
          <w:rFonts w:ascii="Tahoma" w:hAnsi="Tahoma" w:cs="Tahoma"/>
          <w:sz w:val="24"/>
          <w:szCs w:val="24"/>
          <w:lang w:val="fr-FR"/>
        </w:rPr>
        <w:t>Vand</w:t>
      </w:r>
      <w:r w:rsidR="005F093F" w:rsidRPr="00C50E9B">
        <w:rPr>
          <w:rFonts w:ascii="Tahoma" w:hAnsi="Tahoma" w:cs="Tahoma"/>
          <w:sz w:val="24"/>
          <w:szCs w:val="24"/>
          <w:lang w:val="fr-FR"/>
        </w:rPr>
        <w:t>ec</w:t>
      </w:r>
      <w:r w:rsidR="00FC2398" w:rsidRPr="00C50E9B">
        <w:rPr>
          <w:rFonts w:ascii="Tahoma" w:hAnsi="Tahoma" w:cs="Tahoma"/>
          <w:sz w:val="24"/>
          <w:szCs w:val="24"/>
          <w:lang w:val="fr-FR"/>
        </w:rPr>
        <w:t>asteele e</w:t>
      </w:r>
      <w:r w:rsidR="00F950BF" w:rsidRPr="00C50E9B">
        <w:rPr>
          <w:rFonts w:ascii="Tahoma" w:hAnsi="Tahoma" w:cs="Tahoma"/>
          <w:sz w:val="24"/>
          <w:szCs w:val="24"/>
          <w:lang w:val="fr-FR"/>
        </w:rPr>
        <w:t>t</w:t>
      </w:r>
      <w:r w:rsidR="00FC2398" w:rsidRPr="00C50E9B">
        <w:rPr>
          <w:rFonts w:ascii="Tahoma" w:hAnsi="Tahoma" w:cs="Tahoma"/>
          <w:sz w:val="24"/>
          <w:szCs w:val="24"/>
          <w:lang w:val="fr-FR"/>
        </w:rPr>
        <w:t xml:space="preserve"> Micheldenolf.</w:t>
      </w:r>
      <w:r w:rsidR="005F093F" w:rsidRPr="00C50E9B">
        <w:rPr>
          <w:rFonts w:ascii="Tahoma" w:hAnsi="Tahoma" w:cs="Tahoma"/>
          <w:sz w:val="24"/>
          <w:szCs w:val="24"/>
          <w:lang w:val="fr-FR"/>
        </w:rPr>
        <w:t xml:space="preserve"> </w:t>
      </w:r>
      <w:r w:rsidR="00F950BF" w:rsidRPr="00C50E9B">
        <w:rPr>
          <w:rFonts w:ascii="Tahoma" w:hAnsi="Tahoma" w:cs="Tahoma"/>
          <w:sz w:val="24"/>
          <w:szCs w:val="24"/>
          <w:lang w:val="fr-FR"/>
        </w:rPr>
        <w:t xml:space="preserve">La Belgique et les Pays-Bas occupent l’avant de la scène du segment du </w:t>
      </w:r>
      <w:proofErr w:type="spellStart"/>
      <w:r w:rsidR="00F950BF" w:rsidRPr="00C50E9B">
        <w:rPr>
          <w:rFonts w:ascii="Tahoma" w:hAnsi="Tahoma" w:cs="Tahoma"/>
          <w:sz w:val="24"/>
          <w:szCs w:val="24"/>
          <w:lang w:val="fr-FR"/>
        </w:rPr>
        <w:t>lifestyle</w:t>
      </w:r>
      <w:proofErr w:type="spellEnd"/>
      <w:r w:rsidR="00F950BF" w:rsidRPr="00C50E9B">
        <w:rPr>
          <w:rFonts w:ascii="Tahoma" w:hAnsi="Tahoma" w:cs="Tahoma"/>
          <w:sz w:val="24"/>
          <w:szCs w:val="24"/>
          <w:lang w:val="fr-FR"/>
        </w:rPr>
        <w:t xml:space="preserve"> : les Néerlandais se partagent donc l’autre part du </w:t>
      </w:r>
      <w:r w:rsidR="0012078A" w:rsidRPr="00C50E9B">
        <w:rPr>
          <w:rFonts w:ascii="Tahoma" w:hAnsi="Tahoma" w:cs="Tahoma"/>
          <w:sz w:val="24"/>
          <w:szCs w:val="24"/>
          <w:lang w:val="fr-FR"/>
        </w:rPr>
        <w:t>gâteau</w:t>
      </w:r>
      <w:r w:rsidR="00F950BF" w:rsidRPr="00C50E9B">
        <w:rPr>
          <w:rFonts w:ascii="Tahoma" w:hAnsi="Tahoma" w:cs="Tahoma"/>
          <w:sz w:val="24"/>
          <w:szCs w:val="24"/>
          <w:lang w:val="fr-FR"/>
        </w:rPr>
        <w:t xml:space="preserve"> dans Fusion, sous l’étendard de </w:t>
      </w:r>
      <w:proofErr w:type="spellStart"/>
      <w:r w:rsidR="0060698D" w:rsidRPr="00C50E9B">
        <w:rPr>
          <w:rFonts w:ascii="Tahoma" w:hAnsi="Tahoma" w:cs="Tahoma"/>
          <w:sz w:val="24"/>
          <w:szCs w:val="24"/>
          <w:lang w:val="fr-FR"/>
        </w:rPr>
        <w:t>Nijwie</w:t>
      </w:r>
      <w:proofErr w:type="spellEnd"/>
      <w:r w:rsidR="00261E2C">
        <w:rPr>
          <w:rFonts w:ascii="Tahoma" w:hAnsi="Tahoma" w:cs="Tahoma"/>
          <w:sz w:val="24"/>
          <w:szCs w:val="24"/>
          <w:lang w:val="fr-FR"/>
        </w:rPr>
        <w:t>-Le Chair</w:t>
      </w:r>
      <w:r w:rsidR="0060698D" w:rsidRPr="00C50E9B">
        <w:rPr>
          <w:rFonts w:ascii="Tahoma" w:hAnsi="Tahoma" w:cs="Tahoma"/>
          <w:sz w:val="24"/>
          <w:szCs w:val="24"/>
          <w:lang w:val="fr-FR"/>
        </w:rPr>
        <w:t xml:space="preserve">, </w:t>
      </w:r>
      <w:proofErr w:type="spellStart"/>
      <w:r w:rsidR="0060698D" w:rsidRPr="00C50E9B">
        <w:rPr>
          <w:rFonts w:ascii="Tahoma" w:hAnsi="Tahoma" w:cs="Tahoma"/>
          <w:sz w:val="24"/>
          <w:szCs w:val="24"/>
          <w:lang w:val="fr-FR"/>
        </w:rPr>
        <w:t>Bodilson</w:t>
      </w:r>
      <w:proofErr w:type="spellEnd"/>
      <w:r w:rsidR="0060698D" w:rsidRPr="00C50E9B">
        <w:rPr>
          <w:rFonts w:ascii="Tahoma" w:hAnsi="Tahoma" w:cs="Tahoma"/>
          <w:sz w:val="24"/>
          <w:szCs w:val="24"/>
          <w:lang w:val="fr-FR"/>
        </w:rPr>
        <w:t xml:space="preserve"> e</w:t>
      </w:r>
      <w:r w:rsidR="00F950BF" w:rsidRPr="00C50E9B">
        <w:rPr>
          <w:rFonts w:ascii="Tahoma" w:hAnsi="Tahoma" w:cs="Tahoma"/>
          <w:sz w:val="24"/>
          <w:szCs w:val="24"/>
          <w:lang w:val="fr-FR"/>
        </w:rPr>
        <w:t>t</w:t>
      </w:r>
      <w:r w:rsidR="0060698D" w:rsidRPr="00C50E9B">
        <w:rPr>
          <w:rFonts w:ascii="Tahoma" w:hAnsi="Tahoma" w:cs="Tahoma"/>
          <w:sz w:val="24"/>
          <w:szCs w:val="24"/>
          <w:lang w:val="fr-FR"/>
        </w:rPr>
        <w:t xml:space="preserve"> </w:t>
      </w:r>
      <w:proofErr w:type="spellStart"/>
      <w:r w:rsidR="0060698D" w:rsidRPr="00C50E9B">
        <w:rPr>
          <w:rFonts w:ascii="Tahoma" w:hAnsi="Tahoma" w:cs="Tahoma"/>
          <w:sz w:val="24"/>
          <w:szCs w:val="24"/>
          <w:lang w:val="fr-FR"/>
        </w:rPr>
        <w:t>Maxfurn</w:t>
      </w:r>
      <w:proofErr w:type="spellEnd"/>
      <w:r w:rsidR="00F950BF" w:rsidRPr="00C50E9B">
        <w:rPr>
          <w:rFonts w:ascii="Tahoma" w:hAnsi="Tahoma" w:cs="Tahoma"/>
          <w:sz w:val="24"/>
          <w:szCs w:val="24"/>
          <w:lang w:val="fr-FR"/>
        </w:rPr>
        <w:t>, pour n’en citer que quelques-uns</w:t>
      </w:r>
      <w:r w:rsidR="00894890" w:rsidRPr="00C50E9B">
        <w:rPr>
          <w:rFonts w:ascii="Tahoma" w:hAnsi="Tahoma" w:cs="Tahoma"/>
          <w:sz w:val="24"/>
          <w:szCs w:val="24"/>
          <w:lang w:val="fr-FR"/>
        </w:rPr>
        <w:t>.</w:t>
      </w:r>
      <w:r w:rsidR="00F950BF" w:rsidRPr="00C50E9B">
        <w:rPr>
          <w:rFonts w:ascii="Tahoma" w:hAnsi="Tahoma" w:cs="Tahoma"/>
          <w:sz w:val="24"/>
          <w:szCs w:val="24"/>
          <w:lang w:val="fr-FR"/>
        </w:rPr>
        <w:t xml:space="preserve"> Le stand groupé de nos voisins du Nord accueille cette année deux nouveaux venus – </w:t>
      </w:r>
      <w:proofErr w:type="spellStart"/>
      <w:r w:rsidR="00F950BF" w:rsidRPr="00C50E9B">
        <w:rPr>
          <w:rFonts w:ascii="Tahoma" w:hAnsi="Tahoma" w:cs="Tahoma"/>
          <w:sz w:val="24"/>
          <w:szCs w:val="24"/>
          <w:lang w:val="fr-FR"/>
        </w:rPr>
        <w:t>Sevn</w:t>
      </w:r>
      <w:proofErr w:type="spellEnd"/>
      <w:r w:rsidR="00F950BF" w:rsidRPr="00C50E9B">
        <w:rPr>
          <w:rFonts w:ascii="Tahoma" w:hAnsi="Tahoma" w:cs="Tahoma"/>
          <w:sz w:val="24"/>
          <w:szCs w:val="24"/>
          <w:lang w:val="fr-FR"/>
        </w:rPr>
        <w:t xml:space="preserve"> et Belle Comfort – aux côtés de </w:t>
      </w:r>
      <w:r w:rsidR="0060698D" w:rsidRPr="00C50E9B">
        <w:rPr>
          <w:rFonts w:ascii="Tahoma" w:hAnsi="Tahoma" w:cs="Tahoma"/>
          <w:sz w:val="24"/>
          <w:szCs w:val="24"/>
          <w:lang w:val="fr-FR"/>
        </w:rPr>
        <w:t>Nix Design, Eleonora, By Boo, Richmond, DTP e</w:t>
      </w:r>
      <w:r w:rsidR="00F950BF" w:rsidRPr="00C50E9B">
        <w:rPr>
          <w:rFonts w:ascii="Tahoma" w:hAnsi="Tahoma" w:cs="Tahoma"/>
          <w:sz w:val="24"/>
          <w:szCs w:val="24"/>
          <w:lang w:val="fr-FR"/>
        </w:rPr>
        <w:t>t</w:t>
      </w:r>
      <w:r w:rsidR="0060698D" w:rsidRPr="00C50E9B">
        <w:rPr>
          <w:rFonts w:ascii="Tahoma" w:hAnsi="Tahoma" w:cs="Tahoma"/>
          <w:sz w:val="24"/>
          <w:szCs w:val="24"/>
          <w:lang w:val="fr-FR"/>
        </w:rPr>
        <w:t xml:space="preserve"> Vermeer. </w:t>
      </w:r>
      <w:r w:rsidR="00F950BF" w:rsidRPr="00C50E9B">
        <w:rPr>
          <w:rFonts w:ascii="Tahoma" w:hAnsi="Tahoma" w:cs="Tahoma"/>
          <w:sz w:val="24"/>
          <w:szCs w:val="24"/>
          <w:lang w:val="fr-FR"/>
        </w:rPr>
        <w:t xml:space="preserve">Souhaitons encore la bienvenue aux Néerlandais </w:t>
      </w:r>
      <w:r w:rsidR="00894890" w:rsidRPr="00C50E9B">
        <w:rPr>
          <w:rFonts w:ascii="Tahoma" w:hAnsi="Tahoma" w:cs="Tahoma"/>
          <w:sz w:val="24"/>
          <w:szCs w:val="24"/>
          <w:lang w:val="fr-FR"/>
        </w:rPr>
        <w:t xml:space="preserve">Hoogendam, European Furniture, XO </w:t>
      </w:r>
      <w:proofErr w:type="spellStart"/>
      <w:r w:rsidR="00894890" w:rsidRPr="00C50E9B">
        <w:rPr>
          <w:rFonts w:ascii="Tahoma" w:hAnsi="Tahoma" w:cs="Tahoma"/>
          <w:sz w:val="24"/>
          <w:szCs w:val="24"/>
          <w:lang w:val="fr-FR"/>
        </w:rPr>
        <w:t>Interiors</w:t>
      </w:r>
      <w:proofErr w:type="spellEnd"/>
      <w:r w:rsidR="00894890" w:rsidRPr="00C50E9B">
        <w:rPr>
          <w:rFonts w:ascii="Tahoma" w:hAnsi="Tahoma" w:cs="Tahoma"/>
          <w:sz w:val="24"/>
          <w:szCs w:val="24"/>
          <w:lang w:val="fr-FR"/>
        </w:rPr>
        <w:t xml:space="preserve">, </w:t>
      </w:r>
      <w:proofErr w:type="spellStart"/>
      <w:r w:rsidR="00894890" w:rsidRPr="00C50E9B">
        <w:rPr>
          <w:rFonts w:ascii="Tahoma" w:hAnsi="Tahoma" w:cs="Tahoma"/>
          <w:sz w:val="24"/>
          <w:szCs w:val="24"/>
          <w:lang w:val="fr-FR"/>
        </w:rPr>
        <w:t>Qual</w:t>
      </w:r>
      <w:r w:rsidR="00F950BF" w:rsidRPr="00C50E9B">
        <w:rPr>
          <w:rFonts w:ascii="Tahoma" w:hAnsi="Tahoma" w:cs="Tahoma"/>
          <w:sz w:val="24"/>
          <w:szCs w:val="24"/>
          <w:lang w:val="fr-FR"/>
        </w:rPr>
        <w:t>ity</w:t>
      </w:r>
      <w:proofErr w:type="spellEnd"/>
      <w:r w:rsidR="00F950BF" w:rsidRPr="00C50E9B">
        <w:rPr>
          <w:rFonts w:ascii="Tahoma" w:hAnsi="Tahoma" w:cs="Tahoma"/>
          <w:sz w:val="24"/>
          <w:szCs w:val="24"/>
          <w:lang w:val="fr-FR"/>
        </w:rPr>
        <w:t xml:space="preserve"> </w:t>
      </w:r>
      <w:proofErr w:type="spellStart"/>
      <w:r w:rsidR="00F950BF" w:rsidRPr="00C50E9B">
        <w:rPr>
          <w:rFonts w:ascii="Tahoma" w:hAnsi="Tahoma" w:cs="Tahoma"/>
          <w:sz w:val="24"/>
          <w:szCs w:val="24"/>
          <w:lang w:val="fr-FR"/>
        </w:rPr>
        <w:t>Oak</w:t>
      </w:r>
      <w:proofErr w:type="spellEnd"/>
      <w:r w:rsidR="00F950BF" w:rsidRPr="00C50E9B">
        <w:rPr>
          <w:rFonts w:ascii="Tahoma" w:hAnsi="Tahoma" w:cs="Tahoma"/>
          <w:sz w:val="24"/>
          <w:szCs w:val="24"/>
          <w:lang w:val="fr-FR"/>
        </w:rPr>
        <w:t xml:space="preserve"> Furniture, </w:t>
      </w:r>
      <w:proofErr w:type="spellStart"/>
      <w:r w:rsidR="00F950BF" w:rsidRPr="00C50E9B">
        <w:rPr>
          <w:rFonts w:ascii="Tahoma" w:hAnsi="Tahoma" w:cs="Tahoma"/>
          <w:sz w:val="24"/>
          <w:szCs w:val="24"/>
          <w:lang w:val="fr-FR"/>
        </w:rPr>
        <w:t>Peridesign</w:t>
      </w:r>
      <w:proofErr w:type="spellEnd"/>
      <w:r w:rsidR="00F950BF" w:rsidRPr="00C50E9B">
        <w:rPr>
          <w:rFonts w:ascii="Tahoma" w:hAnsi="Tahoma" w:cs="Tahoma"/>
          <w:sz w:val="24"/>
          <w:szCs w:val="24"/>
          <w:lang w:val="fr-FR"/>
        </w:rPr>
        <w:t xml:space="preserve"> et</w:t>
      </w:r>
      <w:r w:rsidR="00894890" w:rsidRPr="00C50E9B">
        <w:rPr>
          <w:rFonts w:ascii="Tahoma" w:hAnsi="Tahoma" w:cs="Tahoma"/>
          <w:sz w:val="24"/>
          <w:szCs w:val="24"/>
          <w:lang w:val="fr-FR"/>
        </w:rPr>
        <w:t xml:space="preserve"> Ruby Fires.</w:t>
      </w:r>
      <w:r w:rsidR="00F950BF" w:rsidRPr="00C50E9B">
        <w:rPr>
          <w:rFonts w:ascii="Tahoma" w:hAnsi="Tahoma" w:cs="Tahoma"/>
          <w:sz w:val="24"/>
          <w:szCs w:val="24"/>
          <w:lang w:val="fr-FR"/>
        </w:rPr>
        <w:t xml:space="preserve"> Au rang des surprises, nous vous recommandons</w:t>
      </w:r>
      <w:r w:rsidR="00894890" w:rsidRPr="00C50E9B">
        <w:rPr>
          <w:rFonts w:ascii="Tahoma" w:hAnsi="Tahoma" w:cs="Tahoma"/>
          <w:sz w:val="24"/>
          <w:szCs w:val="24"/>
          <w:lang w:val="fr-FR"/>
        </w:rPr>
        <w:t xml:space="preserve"> </w:t>
      </w:r>
      <w:r w:rsidR="0060698D" w:rsidRPr="00C50E9B">
        <w:rPr>
          <w:rFonts w:ascii="Tahoma" w:hAnsi="Tahoma" w:cs="Tahoma"/>
          <w:sz w:val="24"/>
          <w:szCs w:val="24"/>
          <w:lang w:val="fr-FR"/>
        </w:rPr>
        <w:t>Henk Schram e</w:t>
      </w:r>
      <w:r w:rsidR="00F950BF" w:rsidRPr="00C50E9B">
        <w:rPr>
          <w:rFonts w:ascii="Tahoma" w:hAnsi="Tahoma" w:cs="Tahoma"/>
          <w:sz w:val="24"/>
          <w:szCs w:val="24"/>
          <w:lang w:val="fr-FR"/>
        </w:rPr>
        <w:t>t</w:t>
      </w:r>
      <w:r w:rsidR="0060698D" w:rsidRPr="00C50E9B">
        <w:rPr>
          <w:rFonts w:ascii="Tahoma" w:hAnsi="Tahoma" w:cs="Tahoma"/>
          <w:sz w:val="24"/>
          <w:szCs w:val="24"/>
          <w:lang w:val="fr-FR"/>
        </w:rPr>
        <w:t xml:space="preserve"> PTMD.</w:t>
      </w:r>
      <w:r w:rsidR="00BB499A" w:rsidRPr="00C50E9B">
        <w:rPr>
          <w:rFonts w:ascii="Tahoma" w:hAnsi="Tahoma" w:cs="Tahoma"/>
          <w:sz w:val="24"/>
          <w:szCs w:val="24"/>
          <w:lang w:val="fr-FR"/>
        </w:rPr>
        <w:t xml:space="preserve"> L</w:t>
      </w:r>
      <w:r w:rsidR="00F950BF" w:rsidRPr="00C50E9B">
        <w:rPr>
          <w:rFonts w:ascii="Tahoma" w:hAnsi="Tahoma" w:cs="Tahoma"/>
          <w:sz w:val="24"/>
          <w:szCs w:val="24"/>
          <w:lang w:val="fr-FR"/>
        </w:rPr>
        <w:t xml:space="preserve">es couleurs françaises seront </w:t>
      </w:r>
      <w:r w:rsidR="00BB499A" w:rsidRPr="00C50E9B">
        <w:rPr>
          <w:rFonts w:ascii="Tahoma" w:hAnsi="Tahoma" w:cs="Tahoma"/>
          <w:sz w:val="24"/>
          <w:szCs w:val="24"/>
          <w:lang w:val="fr-FR"/>
        </w:rPr>
        <w:t xml:space="preserve">fièrement représentées par </w:t>
      </w:r>
      <w:r w:rsidR="00894890" w:rsidRPr="00C50E9B">
        <w:rPr>
          <w:rFonts w:ascii="Tahoma" w:hAnsi="Tahoma" w:cs="Tahoma"/>
          <w:sz w:val="24"/>
          <w:szCs w:val="24"/>
          <w:lang w:val="fr-FR"/>
        </w:rPr>
        <w:t>Basant e</w:t>
      </w:r>
      <w:r w:rsidR="00BB499A" w:rsidRPr="00C50E9B">
        <w:rPr>
          <w:rFonts w:ascii="Tahoma" w:hAnsi="Tahoma" w:cs="Tahoma"/>
          <w:sz w:val="24"/>
          <w:szCs w:val="24"/>
          <w:lang w:val="fr-FR"/>
        </w:rPr>
        <w:t>t</w:t>
      </w:r>
      <w:r w:rsidR="00894890" w:rsidRPr="00C50E9B">
        <w:rPr>
          <w:rFonts w:ascii="Tahoma" w:hAnsi="Tahoma" w:cs="Tahoma"/>
          <w:sz w:val="24"/>
          <w:szCs w:val="24"/>
          <w:lang w:val="fr-FR"/>
        </w:rPr>
        <w:t xml:space="preserve"> </w:t>
      </w:r>
      <w:proofErr w:type="spellStart"/>
      <w:r w:rsidR="00894890" w:rsidRPr="00C50E9B">
        <w:rPr>
          <w:rFonts w:ascii="Tahoma" w:hAnsi="Tahoma" w:cs="Tahoma"/>
          <w:sz w:val="24"/>
          <w:szCs w:val="24"/>
          <w:lang w:val="fr-FR"/>
        </w:rPr>
        <w:t>Woodjam</w:t>
      </w:r>
      <w:proofErr w:type="spellEnd"/>
      <w:r w:rsidR="00BB499A" w:rsidRPr="00C50E9B">
        <w:rPr>
          <w:rFonts w:ascii="Tahoma" w:hAnsi="Tahoma" w:cs="Tahoma"/>
          <w:sz w:val="24"/>
          <w:szCs w:val="24"/>
          <w:lang w:val="fr-FR"/>
        </w:rPr>
        <w:t xml:space="preserve">, alors que l’Angleterre nous confie </w:t>
      </w:r>
      <w:proofErr w:type="spellStart"/>
      <w:r w:rsidR="00BB499A" w:rsidRPr="00C50E9B">
        <w:rPr>
          <w:rFonts w:ascii="Tahoma" w:hAnsi="Tahoma" w:cs="Tahoma"/>
          <w:sz w:val="24"/>
          <w:szCs w:val="24"/>
          <w:lang w:val="fr-FR"/>
        </w:rPr>
        <w:t>Tetrad</w:t>
      </w:r>
      <w:proofErr w:type="spellEnd"/>
      <w:r w:rsidR="00BB499A" w:rsidRPr="00C50E9B">
        <w:rPr>
          <w:rFonts w:ascii="Tahoma" w:hAnsi="Tahoma" w:cs="Tahoma"/>
          <w:sz w:val="24"/>
          <w:szCs w:val="24"/>
          <w:lang w:val="fr-FR"/>
        </w:rPr>
        <w:t xml:space="preserve">, un des </w:t>
      </w:r>
      <w:r w:rsidR="0012078A" w:rsidRPr="00C50E9B">
        <w:rPr>
          <w:rFonts w:ascii="Tahoma" w:hAnsi="Tahoma" w:cs="Tahoma"/>
          <w:sz w:val="24"/>
          <w:szCs w:val="24"/>
          <w:lang w:val="fr-FR"/>
        </w:rPr>
        <w:t>proéminents</w:t>
      </w:r>
      <w:r w:rsidR="00BB499A" w:rsidRPr="00C50E9B">
        <w:rPr>
          <w:rFonts w:ascii="Tahoma" w:hAnsi="Tahoma" w:cs="Tahoma"/>
          <w:sz w:val="24"/>
          <w:szCs w:val="24"/>
          <w:lang w:val="fr-FR"/>
        </w:rPr>
        <w:t xml:space="preserve"> fabricants de sièges britanniques. Une multitude de plus petits stands viennent enfin compléter le tableau et confirmer la dimension internationale de Fusion, avec de nombreuses innovations originales.</w:t>
      </w:r>
    </w:p>
    <w:p w:rsidR="00BB499A" w:rsidRPr="00C50E9B" w:rsidRDefault="00BB499A" w:rsidP="00460E8A">
      <w:pPr>
        <w:jc w:val="both"/>
        <w:rPr>
          <w:rFonts w:ascii="Tahoma" w:hAnsi="Tahoma" w:cs="Tahoma"/>
          <w:sz w:val="24"/>
          <w:szCs w:val="24"/>
          <w:lang w:val="fr-FR"/>
        </w:rPr>
      </w:pPr>
      <w:proofErr w:type="spellStart"/>
      <w:r w:rsidRPr="00C50E9B">
        <w:rPr>
          <w:rFonts w:ascii="Tahoma" w:hAnsi="Tahoma" w:cs="Tahoma"/>
          <w:sz w:val="24"/>
          <w:szCs w:val="24"/>
          <w:lang w:val="fr-FR"/>
        </w:rPr>
        <w:t>Mozaïek</w:t>
      </w:r>
      <w:proofErr w:type="spellEnd"/>
      <w:r w:rsidRPr="00C50E9B">
        <w:rPr>
          <w:rFonts w:ascii="Tahoma" w:hAnsi="Tahoma" w:cs="Tahoma"/>
          <w:sz w:val="24"/>
          <w:szCs w:val="24"/>
          <w:lang w:val="fr-FR"/>
        </w:rPr>
        <w:t>, au palais 9, est globalement resté fidèle à lui-même. Ce segment</w:t>
      </w:r>
      <w:r w:rsidR="00167AD1">
        <w:rPr>
          <w:rFonts w:ascii="Tahoma" w:hAnsi="Tahoma" w:cs="Tahoma"/>
          <w:sz w:val="24"/>
          <w:szCs w:val="24"/>
          <w:lang w:val="fr-FR"/>
        </w:rPr>
        <w:t>,</w:t>
      </w:r>
      <w:r w:rsidRPr="00C50E9B">
        <w:rPr>
          <w:rFonts w:ascii="Tahoma" w:hAnsi="Tahoma" w:cs="Tahoma"/>
          <w:sz w:val="24"/>
          <w:szCs w:val="24"/>
          <w:lang w:val="fr-FR"/>
        </w:rPr>
        <w:t xml:space="preserve"> regroupant des produits d’entrée de gamme</w:t>
      </w:r>
      <w:r w:rsidR="00167AD1">
        <w:rPr>
          <w:rFonts w:ascii="Tahoma" w:hAnsi="Tahoma" w:cs="Tahoma"/>
          <w:sz w:val="24"/>
          <w:szCs w:val="24"/>
          <w:lang w:val="fr-FR"/>
        </w:rPr>
        <w:t>,</w:t>
      </w:r>
      <w:r w:rsidRPr="00C50E9B">
        <w:rPr>
          <w:rFonts w:ascii="Tahoma" w:hAnsi="Tahoma" w:cs="Tahoma"/>
          <w:sz w:val="24"/>
          <w:szCs w:val="24"/>
          <w:lang w:val="fr-FR"/>
        </w:rPr>
        <w:t xml:space="preserve"> fait aussi l’objet d’une belle progression, avec des présentations et des collections de plus en plus élégantes. Hormis</w:t>
      </w:r>
      <w:r w:rsidR="00404489" w:rsidRPr="00C50E9B">
        <w:rPr>
          <w:rFonts w:ascii="Tahoma" w:hAnsi="Tahoma" w:cs="Tahoma"/>
          <w:sz w:val="24"/>
          <w:szCs w:val="24"/>
          <w:lang w:val="fr-FR"/>
        </w:rPr>
        <w:t xml:space="preserve"> Confortluxe précité, nous retrouvons également Flora Carpets. D’Espagne, </w:t>
      </w:r>
      <w:r w:rsidR="00404489" w:rsidRPr="00C50E9B">
        <w:rPr>
          <w:rFonts w:ascii="Tahoma" w:hAnsi="Tahoma" w:cs="Tahoma"/>
          <w:sz w:val="24"/>
          <w:szCs w:val="24"/>
          <w:lang w:val="fr-FR"/>
        </w:rPr>
        <w:lastRenderedPageBreak/>
        <w:t xml:space="preserve">c’est </w:t>
      </w:r>
      <w:proofErr w:type="spellStart"/>
      <w:r w:rsidR="00404489" w:rsidRPr="00C50E9B">
        <w:rPr>
          <w:rFonts w:ascii="Tahoma" w:hAnsi="Tahoma" w:cs="Tahoma"/>
          <w:sz w:val="24"/>
          <w:szCs w:val="24"/>
          <w:lang w:val="fr-FR"/>
        </w:rPr>
        <w:t>Gorbe</w:t>
      </w:r>
      <w:proofErr w:type="spellEnd"/>
      <w:r w:rsidR="00404489" w:rsidRPr="00C50E9B">
        <w:rPr>
          <w:rFonts w:ascii="Tahoma" w:hAnsi="Tahoma" w:cs="Tahoma"/>
          <w:sz w:val="24"/>
          <w:szCs w:val="24"/>
          <w:lang w:val="fr-FR"/>
        </w:rPr>
        <w:t xml:space="preserve"> qui est de retour. Parmi les nouveaux exposants à </w:t>
      </w:r>
      <w:proofErr w:type="spellStart"/>
      <w:r w:rsidR="00404489" w:rsidRPr="00C50E9B">
        <w:rPr>
          <w:rFonts w:ascii="Tahoma" w:hAnsi="Tahoma" w:cs="Tahoma"/>
          <w:sz w:val="24"/>
          <w:szCs w:val="24"/>
          <w:lang w:val="fr-FR"/>
        </w:rPr>
        <w:t>Mozaïek</w:t>
      </w:r>
      <w:proofErr w:type="spellEnd"/>
      <w:r w:rsidR="00404489" w:rsidRPr="00C50E9B">
        <w:rPr>
          <w:rFonts w:ascii="Tahoma" w:hAnsi="Tahoma" w:cs="Tahoma"/>
          <w:sz w:val="24"/>
          <w:szCs w:val="24"/>
          <w:lang w:val="fr-FR"/>
        </w:rPr>
        <w:t xml:space="preserve">, le salon découvre </w:t>
      </w:r>
      <w:proofErr w:type="spellStart"/>
      <w:r w:rsidR="00404489" w:rsidRPr="00C50E9B">
        <w:rPr>
          <w:rFonts w:ascii="Tahoma" w:hAnsi="Tahoma" w:cs="Tahoma"/>
          <w:sz w:val="24"/>
          <w:szCs w:val="24"/>
          <w:lang w:val="fr-FR"/>
        </w:rPr>
        <w:t>Chairz</w:t>
      </w:r>
      <w:proofErr w:type="spellEnd"/>
      <w:r w:rsidR="00404489" w:rsidRPr="00C50E9B">
        <w:rPr>
          <w:rFonts w:ascii="Tahoma" w:hAnsi="Tahoma" w:cs="Tahoma"/>
          <w:sz w:val="24"/>
          <w:szCs w:val="24"/>
          <w:lang w:val="fr-FR"/>
        </w:rPr>
        <w:t xml:space="preserve"> </w:t>
      </w:r>
      <w:proofErr w:type="spellStart"/>
      <w:r w:rsidR="00404489" w:rsidRPr="00C50E9B">
        <w:rPr>
          <w:rFonts w:ascii="Tahoma" w:hAnsi="Tahoma" w:cs="Tahoma"/>
          <w:sz w:val="24"/>
          <w:szCs w:val="24"/>
          <w:lang w:val="fr-FR"/>
        </w:rPr>
        <w:t>Classo</w:t>
      </w:r>
      <w:proofErr w:type="spellEnd"/>
      <w:r w:rsidR="00404489" w:rsidRPr="00C50E9B">
        <w:rPr>
          <w:rFonts w:ascii="Tahoma" w:hAnsi="Tahoma" w:cs="Tahoma"/>
          <w:sz w:val="24"/>
          <w:szCs w:val="24"/>
          <w:lang w:val="fr-FR"/>
        </w:rPr>
        <w:t xml:space="preserve"> de Belgique, </w:t>
      </w:r>
      <w:proofErr w:type="spellStart"/>
      <w:r w:rsidR="00404489" w:rsidRPr="00C50E9B">
        <w:rPr>
          <w:rFonts w:ascii="Tahoma" w:hAnsi="Tahoma" w:cs="Tahoma"/>
          <w:sz w:val="24"/>
          <w:szCs w:val="24"/>
          <w:lang w:val="fr-FR"/>
        </w:rPr>
        <w:t>Kolorado</w:t>
      </w:r>
      <w:proofErr w:type="spellEnd"/>
      <w:r w:rsidR="00404489" w:rsidRPr="00C50E9B">
        <w:rPr>
          <w:rFonts w:ascii="Tahoma" w:hAnsi="Tahoma" w:cs="Tahoma"/>
          <w:sz w:val="24"/>
          <w:szCs w:val="24"/>
          <w:lang w:val="fr-FR"/>
        </w:rPr>
        <w:t xml:space="preserve"> de Bulgarie et Monte de Turquie.</w:t>
      </w:r>
    </w:p>
    <w:p w:rsidR="00404489" w:rsidRPr="00C50E9B" w:rsidRDefault="00261E2C" w:rsidP="00460E8A">
      <w:pPr>
        <w:jc w:val="both"/>
        <w:rPr>
          <w:rFonts w:ascii="Tahoma" w:hAnsi="Tahoma" w:cs="Tahoma"/>
          <w:b/>
          <w:sz w:val="24"/>
          <w:szCs w:val="24"/>
          <w:lang w:val="fr-FR"/>
        </w:rPr>
      </w:pPr>
      <w:r>
        <w:rPr>
          <w:rFonts w:ascii="Tahoma" w:hAnsi="Tahoma" w:cs="Tahoma"/>
          <w:b/>
          <w:sz w:val="24"/>
          <w:szCs w:val="24"/>
          <w:lang w:val="fr-FR"/>
        </w:rPr>
        <w:t>Des valeurs sû</w:t>
      </w:r>
      <w:r w:rsidR="00404489" w:rsidRPr="00C50E9B">
        <w:rPr>
          <w:rFonts w:ascii="Tahoma" w:hAnsi="Tahoma" w:cs="Tahoma"/>
          <w:b/>
          <w:sz w:val="24"/>
          <w:szCs w:val="24"/>
          <w:lang w:val="fr-FR"/>
        </w:rPr>
        <w:t>res comme fondement</w:t>
      </w:r>
    </w:p>
    <w:p w:rsidR="00404489" w:rsidRPr="00C50E9B" w:rsidRDefault="00404489" w:rsidP="00404489">
      <w:pPr>
        <w:jc w:val="both"/>
        <w:rPr>
          <w:rFonts w:ascii="Tahoma" w:hAnsi="Tahoma" w:cs="Tahoma"/>
          <w:sz w:val="24"/>
          <w:szCs w:val="24"/>
          <w:lang w:val="fr-FR"/>
        </w:rPr>
      </w:pPr>
      <w:r w:rsidRPr="00C50E9B">
        <w:rPr>
          <w:rFonts w:ascii="Tahoma" w:hAnsi="Tahoma" w:cs="Tahoma"/>
          <w:sz w:val="24"/>
          <w:szCs w:val="24"/>
          <w:lang w:val="fr-FR"/>
        </w:rPr>
        <w:t>Fort de sa riche histoire et de sa solide réputation</w:t>
      </w:r>
      <w:r w:rsidR="00167AD1">
        <w:rPr>
          <w:rFonts w:ascii="Tahoma" w:hAnsi="Tahoma" w:cs="Tahoma"/>
          <w:sz w:val="24"/>
          <w:szCs w:val="24"/>
          <w:lang w:val="fr-FR"/>
        </w:rPr>
        <w:t>,</w:t>
      </w:r>
      <w:r w:rsidRPr="00C50E9B">
        <w:rPr>
          <w:rFonts w:ascii="Tahoma" w:hAnsi="Tahoma" w:cs="Tahoma"/>
          <w:sz w:val="24"/>
          <w:szCs w:val="24"/>
          <w:lang w:val="fr-FR"/>
        </w:rPr>
        <w:t xml:space="preserve"> le Salon du Meuble de Bruxelles se présente comme un évènement stable et fiable. En témoignent la fidélité de nombreux participants, l’offre de produits à la véritable plus-value et la présence de marques internationales de premier plan. Des valeurs </w:t>
      </w:r>
      <w:r w:rsidR="00261E2C">
        <w:rPr>
          <w:rFonts w:ascii="Tahoma" w:hAnsi="Tahoma" w:cs="Tahoma"/>
          <w:sz w:val="24"/>
          <w:szCs w:val="24"/>
          <w:lang w:val="fr-FR"/>
        </w:rPr>
        <w:t>sû</w:t>
      </w:r>
      <w:r w:rsidR="00261E2C" w:rsidRPr="00C50E9B">
        <w:rPr>
          <w:rFonts w:ascii="Tahoma" w:hAnsi="Tahoma" w:cs="Tahoma"/>
          <w:sz w:val="24"/>
          <w:szCs w:val="24"/>
          <w:lang w:val="fr-FR"/>
        </w:rPr>
        <w:t>res</w:t>
      </w:r>
      <w:r w:rsidRPr="00C50E9B">
        <w:rPr>
          <w:rFonts w:ascii="Tahoma" w:hAnsi="Tahoma" w:cs="Tahoma"/>
          <w:sz w:val="24"/>
          <w:szCs w:val="24"/>
          <w:lang w:val="fr-FR"/>
        </w:rPr>
        <w:t xml:space="preserve"> et des nouveautés innovantes. Trop nombreuses pour toutes les citer, nous pensons notamment aux nouvelles collections de</w:t>
      </w:r>
      <w:r w:rsidR="00FC2398" w:rsidRPr="00C50E9B">
        <w:rPr>
          <w:rFonts w:ascii="Tahoma" w:hAnsi="Tahoma" w:cs="Tahoma"/>
          <w:sz w:val="24"/>
          <w:szCs w:val="24"/>
          <w:lang w:val="fr-FR"/>
        </w:rPr>
        <w:t xml:space="preserve"> Recor, Rom, Passe</w:t>
      </w:r>
      <w:r w:rsidR="005F093F" w:rsidRPr="00C50E9B">
        <w:rPr>
          <w:rFonts w:ascii="Tahoma" w:hAnsi="Tahoma" w:cs="Tahoma"/>
          <w:sz w:val="24"/>
          <w:szCs w:val="24"/>
          <w:lang w:val="fr-FR"/>
        </w:rPr>
        <w:t xml:space="preserve"> P</w:t>
      </w:r>
      <w:r w:rsidR="00FC2398" w:rsidRPr="00C50E9B">
        <w:rPr>
          <w:rFonts w:ascii="Tahoma" w:hAnsi="Tahoma" w:cs="Tahoma"/>
          <w:sz w:val="24"/>
          <w:szCs w:val="24"/>
          <w:lang w:val="fr-FR"/>
        </w:rPr>
        <w:t xml:space="preserve">artout, </w:t>
      </w:r>
      <w:r w:rsidRPr="00C50E9B">
        <w:rPr>
          <w:rFonts w:ascii="Tahoma" w:hAnsi="Tahoma" w:cs="Tahoma"/>
          <w:sz w:val="24"/>
          <w:szCs w:val="24"/>
          <w:lang w:val="fr-FR"/>
        </w:rPr>
        <w:t>le groupe</w:t>
      </w:r>
      <w:r w:rsidR="00FC2398" w:rsidRPr="00C50E9B">
        <w:rPr>
          <w:rFonts w:ascii="Tahoma" w:hAnsi="Tahoma" w:cs="Tahoma"/>
          <w:sz w:val="24"/>
          <w:szCs w:val="24"/>
          <w:lang w:val="fr-FR"/>
        </w:rPr>
        <w:t xml:space="preserve"> </w:t>
      </w:r>
      <w:proofErr w:type="spellStart"/>
      <w:r w:rsidR="00FC2398" w:rsidRPr="00C50E9B">
        <w:rPr>
          <w:rFonts w:ascii="Tahoma" w:hAnsi="Tahoma" w:cs="Tahoma"/>
          <w:sz w:val="24"/>
          <w:szCs w:val="24"/>
          <w:lang w:val="fr-FR"/>
        </w:rPr>
        <w:t>Mecam</w:t>
      </w:r>
      <w:proofErr w:type="spellEnd"/>
      <w:r w:rsidR="00FC2398" w:rsidRPr="00C50E9B">
        <w:rPr>
          <w:rFonts w:ascii="Tahoma" w:hAnsi="Tahoma" w:cs="Tahoma"/>
          <w:sz w:val="24"/>
          <w:szCs w:val="24"/>
          <w:lang w:val="fr-FR"/>
        </w:rPr>
        <w:t xml:space="preserve">, </w:t>
      </w:r>
      <w:proofErr w:type="spellStart"/>
      <w:r w:rsidR="00FC2398" w:rsidRPr="00C50E9B">
        <w:rPr>
          <w:rFonts w:ascii="Tahoma" w:hAnsi="Tahoma" w:cs="Tahoma"/>
          <w:sz w:val="24"/>
          <w:szCs w:val="24"/>
          <w:lang w:val="fr-FR"/>
        </w:rPr>
        <w:t>Mintjens</w:t>
      </w:r>
      <w:proofErr w:type="spellEnd"/>
      <w:r w:rsidR="00FC2398" w:rsidRPr="00C50E9B">
        <w:rPr>
          <w:rFonts w:ascii="Tahoma" w:hAnsi="Tahoma" w:cs="Tahoma"/>
          <w:sz w:val="24"/>
          <w:szCs w:val="24"/>
          <w:lang w:val="fr-FR"/>
        </w:rPr>
        <w:t xml:space="preserve">, </w:t>
      </w:r>
      <w:proofErr w:type="spellStart"/>
      <w:r w:rsidR="00FC2398" w:rsidRPr="00C50E9B">
        <w:rPr>
          <w:rFonts w:ascii="Tahoma" w:hAnsi="Tahoma" w:cs="Tahoma"/>
          <w:sz w:val="24"/>
          <w:szCs w:val="24"/>
          <w:lang w:val="fr-FR"/>
        </w:rPr>
        <w:t>Meubar</w:t>
      </w:r>
      <w:proofErr w:type="spellEnd"/>
      <w:r w:rsidR="00FC2398" w:rsidRPr="00C50E9B">
        <w:rPr>
          <w:rFonts w:ascii="Tahoma" w:hAnsi="Tahoma" w:cs="Tahoma"/>
          <w:sz w:val="24"/>
          <w:szCs w:val="24"/>
          <w:lang w:val="fr-FR"/>
        </w:rPr>
        <w:t xml:space="preserve">, Bauwens… </w:t>
      </w:r>
      <w:r w:rsidRPr="00C50E9B">
        <w:rPr>
          <w:rFonts w:ascii="Tahoma" w:hAnsi="Tahoma" w:cs="Tahoma"/>
          <w:sz w:val="24"/>
          <w:szCs w:val="24"/>
          <w:lang w:val="fr-FR"/>
        </w:rPr>
        <w:t xml:space="preserve">Ils défendent l’image du meuble belge, chez eux et à l’étranger. Parallèlement, les ténors allemands et italiens </w:t>
      </w:r>
      <w:r w:rsidR="001F3CF1" w:rsidRPr="00C50E9B">
        <w:rPr>
          <w:rFonts w:ascii="Tahoma" w:hAnsi="Tahoma" w:cs="Tahoma"/>
          <w:sz w:val="24"/>
          <w:szCs w:val="24"/>
          <w:lang w:val="fr-FR"/>
        </w:rPr>
        <w:t>éveillent la curiosité des acheteurs, épatent une fois de plus la galerie avec des stands prestigieux et contribuent à donner le ton de la nouvelle saison du meuble.</w:t>
      </w:r>
    </w:p>
    <w:p w:rsidR="001F3CF1" w:rsidRPr="00C50E9B" w:rsidRDefault="001F3CF1" w:rsidP="00460E8A">
      <w:pPr>
        <w:jc w:val="both"/>
        <w:rPr>
          <w:rFonts w:ascii="Tahoma" w:hAnsi="Tahoma" w:cs="Tahoma"/>
          <w:b/>
          <w:sz w:val="24"/>
          <w:szCs w:val="24"/>
          <w:lang w:val="fr-FR"/>
        </w:rPr>
      </w:pPr>
      <w:r w:rsidRPr="00C50E9B">
        <w:rPr>
          <w:rFonts w:ascii="Tahoma" w:hAnsi="Tahoma" w:cs="Tahoma"/>
          <w:b/>
          <w:sz w:val="24"/>
          <w:szCs w:val="24"/>
          <w:lang w:val="fr-FR"/>
        </w:rPr>
        <w:t>Les dernières tendances du secteur</w:t>
      </w:r>
    </w:p>
    <w:p w:rsidR="001F3CF1" w:rsidRPr="00C50E9B" w:rsidRDefault="001F3CF1" w:rsidP="00460E8A">
      <w:pPr>
        <w:jc w:val="both"/>
        <w:rPr>
          <w:rFonts w:ascii="Tahoma" w:hAnsi="Tahoma" w:cs="Tahoma"/>
          <w:sz w:val="24"/>
          <w:szCs w:val="24"/>
          <w:lang w:val="fr-FR"/>
        </w:rPr>
      </w:pPr>
      <w:r w:rsidRPr="00C50E9B">
        <w:rPr>
          <w:rFonts w:ascii="Tahoma" w:hAnsi="Tahoma" w:cs="Tahoma"/>
          <w:sz w:val="24"/>
          <w:szCs w:val="24"/>
          <w:lang w:val="fr-FR"/>
        </w:rPr>
        <w:t xml:space="preserve">Il est sans doute un peu tôt pour dresser un bilan complet, mais certaines tendances ressortent néanmoins d’entrée de jeu. On observe ainsi un rehaussement qualitatif des collections, en se concentrant sur </w:t>
      </w:r>
      <w:r w:rsidR="00167AD1">
        <w:rPr>
          <w:rFonts w:ascii="Tahoma" w:hAnsi="Tahoma" w:cs="Tahoma"/>
          <w:sz w:val="24"/>
          <w:szCs w:val="24"/>
          <w:lang w:val="fr-FR"/>
        </w:rPr>
        <w:t>d</w:t>
      </w:r>
      <w:r w:rsidRPr="00C50E9B">
        <w:rPr>
          <w:rFonts w:ascii="Tahoma" w:hAnsi="Tahoma" w:cs="Tahoma"/>
          <w:sz w:val="24"/>
          <w:szCs w:val="24"/>
          <w:lang w:val="fr-FR"/>
        </w:rPr>
        <w:t>es matériaux de luxe. Le marbre, déjà présent dans les plateaux de table</w:t>
      </w:r>
      <w:r w:rsidR="00167AD1">
        <w:rPr>
          <w:rFonts w:ascii="Tahoma" w:hAnsi="Tahoma" w:cs="Tahoma"/>
          <w:sz w:val="24"/>
          <w:szCs w:val="24"/>
          <w:lang w:val="fr-FR"/>
        </w:rPr>
        <w:t xml:space="preserve"> -</w:t>
      </w:r>
      <w:r w:rsidRPr="00C50E9B">
        <w:rPr>
          <w:rFonts w:ascii="Tahoma" w:hAnsi="Tahoma" w:cs="Tahoma"/>
          <w:sz w:val="24"/>
          <w:szCs w:val="24"/>
          <w:lang w:val="fr-FR"/>
        </w:rPr>
        <w:t xml:space="preserve"> notamment chez </w:t>
      </w:r>
      <w:proofErr w:type="spellStart"/>
      <w:r w:rsidRPr="00C50E9B">
        <w:rPr>
          <w:rFonts w:ascii="Tahoma" w:hAnsi="Tahoma" w:cs="Tahoma"/>
          <w:sz w:val="24"/>
          <w:szCs w:val="24"/>
          <w:lang w:val="fr-FR"/>
        </w:rPr>
        <w:t>Vips&amp;Friends</w:t>
      </w:r>
      <w:proofErr w:type="spellEnd"/>
      <w:r w:rsidR="00167AD1">
        <w:rPr>
          <w:rFonts w:ascii="Tahoma" w:hAnsi="Tahoma" w:cs="Tahoma"/>
          <w:sz w:val="24"/>
          <w:szCs w:val="24"/>
          <w:lang w:val="fr-FR"/>
        </w:rPr>
        <w:t xml:space="preserve"> -</w:t>
      </w:r>
      <w:r w:rsidRPr="00C50E9B">
        <w:rPr>
          <w:rFonts w:ascii="Tahoma" w:hAnsi="Tahoma" w:cs="Tahoma"/>
          <w:sz w:val="24"/>
          <w:szCs w:val="24"/>
          <w:lang w:val="fr-FR"/>
        </w:rPr>
        <w:t xml:space="preserve"> trouve maintenant aussi sa place dans les armoires : en guise de plateau supérieur chez Micheldenolf et de façades chez Basant by </w:t>
      </w:r>
      <w:proofErr w:type="spellStart"/>
      <w:r w:rsidRPr="00C50E9B">
        <w:rPr>
          <w:rFonts w:ascii="Tahoma" w:hAnsi="Tahoma" w:cs="Tahoma"/>
          <w:sz w:val="24"/>
          <w:szCs w:val="24"/>
          <w:lang w:val="fr-FR"/>
        </w:rPr>
        <w:t>Inditime</w:t>
      </w:r>
      <w:proofErr w:type="spellEnd"/>
      <w:r w:rsidRPr="00C50E9B">
        <w:rPr>
          <w:rFonts w:ascii="Tahoma" w:hAnsi="Tahoma" w:cs="Tahoma"/>
          <w:sz w:val="24"/>
          <w:szCs w:val="24"/>
          <w:lang w:val="fr-FR"/>
        </w:rPr>
        <w:t>.</w:t>
      </w:r>
      <w:r w:rsidR="00D55890" w:rsidRPr="00C50E9B">
        <w:rPr>
          <w:rFonts w:ascii="Tahoma" w:hAnsi="Tahoma" w:cs="Tahoma"/>
          <w:sz w:val="24"/>
          <w:szCs w:val="24"/>
          <w:lang w:val="fr-FR"/>
        </w:rPr>
        <w:t xml:space="preserve"> Ce dernier se lance aussi dans la marqueterie </w:t>
      </w:r>
      <w:r w:rsidR="00167AD1">
        <w:rPr>
          <w:rFonts w:ascii="Tahoma" w:hAnsi="Tahoma" w:cs="Tahoma"/>
          <w:sz w:val="24"/>
          <w:szCs w:val="24"/>
          <w:lang w:val="fr-FR"/>
        </w:rPr>
        <w:t>d’éléments en</w:t>
      </w:r>
      <w:r w:rsidR="00D55890" w:rsidRPr="00C50E9B">
        <w:rPr>
          <w:rFonts w:ascii="Tahoma" w:hAnsi="Tahoma" w:cs="Tahoma"/>
          <w:sz w:val="24"/>
          <w:szCs w:val="24"/>
          <w:lang w:val="fr-FR"/>
        </w:rPr>
        <w:t xml:space="preserve"> laiton, tandis que Jess dévoile des pieds de table en cuivre. D&amp;D rend le style luxueux accessible à tous, en proposant, pour sa collection </w:t>
      </w:r>
      <w:proofErr w:type="spellStart"/>
      <w:r w:rsidR="00D55890" w:rsidRPr="00C50E9B">
        <w:rPr>
          <w:rFonts w:ascii="Tahoma" w:hAnsi="Tahoma" w:cs="Tahoma"/>
          <w:sz w:val="24"/>
          <w:szCs w:val="24"/>
          <w:lang w:val="fr-FR"/>
        </w:rPr>
        <w:t>Tabu</w:t>
      </w:r>
      <w:proofErr w:type="spellEnd"/>
      <w:r w:rsidR="00D55890" w:rsidRPr="00C50E9B">
        <w:rPr>
          <w:rFonts w:ascii="Tahoma" w:hAnsi="Tahoma" w:cs="Tahoma"/>
          <w:sz w:val="24"/>
          <w:szCs w:val="24"/>
          <w:lang w:val="fr-FR"/>
        </w:rPr>
        <w:t>, des imitations de marbre, béton et feuilles d’or. Devina Nais</w:t>
      </w:r>
      <w:r w:rsidR="002C0C08" w:rsidRPr="00C50E9B">
        <w:rPr>
          <w:rFonts w:ascii="Tahoma" w:hAnsi="Tahoma" w:cs="Tahoma"/>
          <w:sz w:val="24"/>
          <w:szCs w:val="24"/>
          <w:lang w:val="fr-FR"/>
        </w:rPr>
        <w:t xml:space="preserve"> </w:t>
      </w:r>
      <w:r w:rsidR="00D55890" w:rsidRPr="00C50E9B">
        <w:rPr>
          <w:rFonts w:ascii="Tahoma" w:hAnsi="Tahoma" w:cs="Tahoma"/>
          <w:sz w:val="24"/>
          <w:szCs w:val="24"/>
          <w:lang w:val="fr-FR"/>
        </w:rPr>
        <w:t>expérimente</w:t>
      </w:r>
      <w:r w:rsidR="002C0C08" w:rsidRPr="00C50E9B">
        <w:rPr>
          <w:rFonts w:ascii="Tahoma" w:hAnsi="Tahoma" w:cs="Tahoma"/>
          <w:sz w:val="24"/>
          <w:szCs w:val="24"/>
          <w:lang w:val="fr-FR"/>
        </w:rPr>
        <w:t>, lui,</w:t>
      </w:r>
      <w:r w:rsidR="00D55890" w:rsidRPr="00C50E9B">
        <w:rPr>
          <w:rFonts w:ascii="Tahoma" w:hAnsi="Tahoma" w:cs="Tahoma"/>
          <w:sz w:val="24"/>
          <w:szCs w:val="24"/>
          <w:lang w:val="fr-FR"/>
        </w:rPr>
        <w:t xml:space="preserve"> des techniques spéciales d’impression sur bois, au résultat bluffant.</w:t>
      </w:r>
    </w:p>
    <w:p w:rsidR="003B3BC9" w:rsidRPr="00C50E9B" w:rsidRDefault="00D55890" w:rsidP="003B3BC9">
      <w:pPr>
        <w:jc w:val="both"/>
        <w:rPr>
          <w:rFonts w:ascii="Tahoma" w:hAnsi="Tahoma" w:cs="Tahoma"/>
          <w:sz w:val="24"/>
          <w:szCs w:val="24"/>
          <w:lang w:val="fr-FR"/>
        </w:rPr>
      </w:pPr>
      <w:r w:rsidRPr="00C50E9B">
        <w:rPr>
          <w:rFonts w:ascii="Tahoma" w:hAnsi="Tahoma" w:cs="Tahoma"/>
          <w:sz w:val="24"/>
          <w:szCs w:val="24"/>
          <w:lang w:val="fr-FR"/>
        </w:rPr>
        <w:t xml:space="preserve">Une deuxième tendance concerne l’adoption croissante du style scandinave, comme on le remarque surtout dans Fusion et Brussels by Night. </w:t>
      </w:r>
      <w:r w:rsidR="003B3BC9" w:rsidRPr="00C50E9B">
        <w:rPr>
          <w:rFonts w:ascii="Tahoma" w:hAnsi="Tahoma" w:cs="Tahoma"/>
          <w:sz w:val="24"/>
          <w:szCs w:val="24"/>
          <w:lang w:val="fr-FR"/>
        </w:rPr>
        <w:t>Là où</w:t>
      </w:r>
      <w:r w:rsidRPr="00C50E9B">
        <w:rPr>
          <w:rFonts w:ascii="Tahoma" w:hAnsi="Tahoma" w:cs="Tahoma"/>
          <w:sz w:val="24"/>
          <w:szCs w:val="24"/>
          <w:lang w:val="fr-FR"/>
        </w:rPr>
        <w:t xml:space="preserve"> des </w:t>
      </w:r>
      <w:r w:rsidR="003B3BC9" w:rsidRPr="00C50E9B">
        <w:rPr>
          <w:rFonts w:ascii="Tahoma" w:hAnsi="Tahoma" w:cs="Tahoma"/>
          <w:sz w:val="24"/>
          <w:szCs w:val="24"/>
          <w:lang w:val="fr-FR"/>
        </w:rPr>
        <w:t>fabricants</w:t>
      </w:r>
      <w:r w:rsidRPr="00C50E9B">
        <w:rPr>
          <w:rFonts w:ascii="Tahoma" w:hAnsi="Tahoma" w:cs="Tahoma"/>
          <w:sz w:val="24"/>
          <w:szCs w:val="24"/>
          <w:lang w:val="fr-FR"/>
        </w:rPr>
        <w:t xml:space="preserve"> tels que </w:t>
      </w:r>
      <w:proofErr w:type="spellStart"/>
      <w:r w:rsidRPr="00C50E9B">
        <w:rPr>
          <w:rFonts w:ascii="Tahoma" w:hAnsi="Tahoma" w:cs="Tahoma"/>
          <w:sz w:val="24"/>
          <w:szCs w:val="24"/>
          <w:lang w:val="fr-FR"/>
        </w:rPr>
        <w:t>Leda</w:t>
      </w:r>
      <w:proofErr w:type="spellEnd"/>
      <w:r w:rsidRPr="00C50E9B">
        <w:rPr>
          <w:rFonts w:ascii="Tahoma" w:hAnsi="Tahoma" w:cs="Tahoma"/>
          <w:sz w:val="24"/>
          <w:szCs w:val="24"/>
          <w:lang w:val="fr-FR"/>
        </w:rPr>
        <w:t xml:space="preserve"> et </w:t>
      </w:r>
      <w:proofErr w:type="spellStart"/>
      <w:r w:rsidRPr="00C50E9B">
        <w:rPr>
          <w:rFonts w:ascii="Tahoma" w:hAnsi="Tahoma" w:cs="Tahoma"/>
          <w:sz w:val="24"/>
          <w:szCs w:val="24"/>
          <w:lang w:val="fr-FR"/>
        </w:rPr>
        <w:t>Lee&amp;Lewis</w:t>
      </w:r>
      <w:proofErr w:type="spellEnd"/>
      <w:r w:rsidR="003B3BC9" w:rsidRPr="00C50E9B">
        <w:rPr>
          <w:rFonts w:ascii="Tahoma" w:hAnsi="Tahoma" w:cs="Tahoma"/>
          <w:sz w:val="24"/>
          <w:szCs w:val="24"/>
          <w:lang w:val="fr-FR"/>
        </w:rPr>
        <w:t xml:space="preserve"> exposaient typiquement des modèles romantiques, ils proposent aujourd’hui aussi des versions plus épurées. Mais l’atmosphère et le confort restent essentiels. En matière de sommeil, les </w:t>
      </w:r>
      <w:proofErr w:type="spellStart"/>
      <w:r w:rsidR="003B3BC9" w:rsidRPr="00C50E9B">
        <w:rPr>
          <w:rFonts w:ascii="Tahoma" w:hAnsi="Tahoma" w:cs="Tahoma"/>
          <w:sz w:val="24"/>
          <w:szCs w:val="24"/>
          <w:lang w:val="fr-FR"/>
        </w:rPr>
        <w:t>boxsprings</w:t>
      </w:r>
      <w:proofErr w:type="spellEnd"/>
      <w:r w:rsidR="003B3BC9" w:rsidRPr="00C50E9B">
        <w:rPr>
          <w:rFonts w:ascii="Tahoma" w:hAnsi="Tahoma" w:cs="Tahoma"/>
          <w:sz w:val="24"/>
          <w:szCs w:val="24"/>
          <w:lang w:val="fr-FR"/>
        </w:rPr>
        <w:t xml:space="preserve"> ne volent plus à eux seuls la vedette. Les lits deviennent plus élégants et s’élèvent du sol sur des pieds graciles en métal laqué ou bois blanchi. L’habillement ose les couleurs, surtout dans les tons pastel. On en trouve de très beaux exemples chez </w:t>
      </w:r>
      <w:proofErr w:type="spellStart"/>
      <w:r w:rsidR="00FB114C" w:rsidRPr="00C50E9B">
        <w:rPr>
          <w:rFonts w:ascii="Tahoma" w:hAnsi="Tahoma" w:cs="Tahoma"/>
          <w:sz w:val="24"/>
          <w:szCs w:val="24"/>
          <w:lang w:val="fr-FR"/>
        </w:rPr>
        <w:t>Veldeman</w:t>
      </w:r>
      <w:proofErr w:type="spellEnd"/>
      <w:r w:rsidR="00FB114C" w:rsidRPr="00C50E9B">
        <w:rPr>
          <w:rFonts w:ascii="Tahoma" w:hAnsi="Tahoma" w:cs="Tahoma"/>
          <w:sz w:val="24"/>
          <w:szCs w:val="24"/>
          <w:lang w:val="fr-FR"/>
        </w:rPr>
        <w:t xml:space="preserve"> Bedding, </w:t>
      </w:r>
      <w:proofErr w:type="spellStart"/>
      <w:r w:rsidR="00FB114C" w:rsidRPr="00C50E9B">
        <w:rPr>
          <w:rFonts w:ascii="Tahoma" w:hAnsi="Tahoma" w:cs="Tahoma"/>
          <w:sz w:val="24"/>
          <w:szCs w:val="24"/>
          <w:lang w:val="fr-FR"/>
        </w:rPr>
        <w:t>Kreamat</w:t>
      </w:r>
      <w:proofErr w:type="spellEnd"/>
      <w:r w:rsidR="00FB114C" w:rsidRPr="00C50E9B">
        <w:rPr>
          <w:rFonts w:ascii="Tahoma" w:hAnsi="Tahoma" w:cs="Tahoma"/>
          <w:sz w:val="24"/>
          <w:szCs w:val="24"/>
          <w:lang w:val="fr-FR"/>
        </w:rPr>
        <w:t xml:space="preserve"> e</w:t>
      </w:r>
      <w:r w:rsidR="003B3BC9" w:rsidRPr="00C50E9B">
        <w:rPr>
          <w:rFonts w:ascii="Tahoma" w:hAnsi="Tahoma" w:cs="Tahoma"/>
          <w:sz w:val="24"/>
          <w:szCs w:val="24"/>
          <w:lang w:val="fr-FR"/>
        </w:rPr>
        <w:t>t</w:t>
      </w:r>
      <w:r w:rsidR="00FB114C" w:rsidRPr="00C50E9B">
        <w:rPr>
          <w:rFonts w:ascii="Tahoma" w:hAnsi="Tahoma" w:cs="Tahoma"/>
          <w:sz w:val="24"/>
          <w:szCs w:val="24"/>
          <w:lang w:val="fr-FR"/>
        </w:rPr>
        <w:t xml:space="preserve"> Nill Spring. </w:t>
      </w:r>
      <w:r w:rsidR="003B3BC9" w:rsidRPr="00C50E9B">
        <w:rPr>
          <w:rFonts w:ascii="Tahoma" w:hAnsi="Tahoma" w:cs="Tahoma"/>
          <w:sz w:val="24"/>
          <w:szCs w:val="24"/>
          <w:lang w:val="fr-FR"/>
        </w:rPr>
        <w:t xml:space="preserve">Les chambres d’enfants n’échappent pas à l’influence nordique : Vipack révèle une chambre aux façades composées de petits morceaux de bouleau et </w:t>
      </w:r>
      <w:proofErr w:type="spellStart"/>
      <w:r w:rsidR="003B3BC9" w:rsidRPr="00C50E9B">
        <w:rPr>
          <w:rFonts w:ascii="Tahoma" w:hAnsi="Tahoma" w:cs="Tahoma"/>
          <w:sz w:val="24"/>
          <w:szCs w:val="24"/>
          <w:lang w:val="fr-FR"/>
        </w:rPr>
        <w:t>Païdi</w:t>
      </w:r>
      <w:proofErr w:type="spellEnd"/>
      <w:r w:rsidR="003B3BC9" w:rsidRPr="00C50E9B">
        <w:rPr>
          <w:rFonts w:ascii="Tahoma" w:hAnsi="Tahoma" w:cs="Tahoma"/>
          <w:sz w:val="24"/>
          <w:szCs w:val="24"/>
          <w:lang w:val="fr-FR"/>
        </w:rPr>
        <w:t xml:space="preserve"> opte pour le bois blanchi et les </w:t>
      </w:r>
      <w:r w:rsidR="0012401A" w:rsidRPr="00C50E9B">
        <w:rPr>
          <w:rFonts w:ascii="Tahoma" w:hAnsi="Tahoma" w:cs="Tahoma"/>
          <w:sz w:val="24"/>
          <w:szCs w:val="24"/>
          <w:lang w:val="fr-FR"/>
        </w:rPr>
        <w:t>accents colorés</w:t>
      </w:r>
      <w:r w:rsidR="003B3BC9" w:rsidRPr="00C50E9B">
        <w:rPr>
          <w:rFonts w:ascii="Tahoma" w:hAnsi="Tahoma" w:cs="Tahoma"/>
          <w:sz w:val="24"/>
          <w:szCs w:val="24"/>
          <w:lang w:val="fr-FR"/>
        </w:rPr>
        <w:t>.</w:t>
      </w:r>
    </w:p>
    <w:p w:rsidR="00426BAD" w:rsidRDefault="00426BAD" w:rsidP="002C0C08">
      <w:pPr>
        <w:jc w:val="both"/>
        <w:rPr>
          <w:rFonts w:ascii="Tahoma" w:hAnsi="Tahoma" w:cs="Tahoma"/>
          <w:sz w:val="24"/>
          <w:szCs w:val="24"/>
          <w:lang w:val="fr-FR"/>
        </w:rPr>
      </w:pPr>
    </w:p>
    <w:p w:rsidR="002C0C08" w:rsidRPr="00C50E9B" w:rsidRDefault="002C0C08" w:rsidP="002C0C08">
      <w:pPr>
        <w:jc w:val="both"/>
        <w:rPr>
          <w:rFonts w:ascii="Tahoma" w:hAnsi="Tahoma" w:cs="Tahoma"/>
          <w:sz w:val="24"/>
          <w:szCs w:val="24"/>
          <w:lang w:val="fr-FR"/>
        </w:rPr>
      </w:pPr>
      <w:r w:rsidRPr="00C50E9B">
        <w:rPr>
          <w:rFonts w:ascii="Tahoma" w:hAnsi="Tahoma" w:cs="Tahoma"/>
          <w:sz w:val="24"/>
          <w:szCs w:val="24"/>
          <w:lang w:val="fr-FR"/>
        </w:rPr>
        <w:lastRenderedPageBreak/>
        <w:t xml:space="preserve">On note, enfin, la mise au point de solutions innovantes pour répondre à des problèmes actuels liés à notre mode de vie. Elles visent parfois à l’économie de place et de matériaux, comme dans le cas de l’étagère Frames de Moome ou de l’armoire </w:t>
      </w:r>
      <w:proofErr w:type="spellStart"/>
      <w:r w:rsidRPr="00C50E9B">
        <w:rPr>
          <w:rFonts w:ascii="Tahoma" w:hAnsi="Tahoma" w:cs="Tahoma"/>
          <w:sz w:val="24"/>
          <w:szCs w:val="24"/>
          <w:lang w:val="fr-FR"/>
        </w:rPr>
        <w:t>Easyway</w:t>
      </w:r>
      <w:proofErr w:type="spellEnd"/>
      <w:r w:rsidRPr="00C50E9B">
        <w:rPr>
          <w:rFonts w:ascii="Tahoma" w:hAnsi="Tahoma" w:cs="Tahoma"/>
          <w:sz w:val="24"/>
          <w:szCs w:val="24"/>
          <w:lang w:val="fr-FR"/>
        </w:rPr>
        <w:t xml:space="preserve"> de </w:t>
      </w:r>
      <w:proofErr w:type="spellStart"/>
      <w:r w:rsidRPr="00C50E9B">
        <w:rPr>
          <w:rFonts w:ascii="Tahoma" w:hAnsi="Tahoma" w:cs="Tahoma"/>
          <w:sz w:val="24"/>
          <w:szCs w:val="24"/>
          <w:lang w:val="fr-FR"/>
        </w:rPr>
        <w:t>Lifetime</w:t>
      </w:r>
      <w:proofErr w:type="spellEnd"/>
      <w:r w:rsidRPr="00C50E9B">
        <w:rPr>
          <w:rFonts w:ascii="Tahoma" w:hAnsi="Tahoma" w:cs="Tahoma"/>
          <w:sz w:val="24"/>
          <w:szCs w:val="24"/>
          <w:lang w:val="fr-FR"/>
        </w:rPr>
        <w:t xml:space="preserve"> </w:t>
      </w:r>
      <w:proofErr w:type="spellStart"/>
      <w:r w:rsidRPr="00C50E9B">
        <w:rPr>
          <w:rFonts w:ascii="Tahoma" w:hAnsi="Tahoma" w:cs="Tahoma"/>
          <w:sz w:val="24"/>
          <w:szCs w:val="24"/>
          <w:lang w:val="fr-FR"/>
        </w:rPr>
        <w:t>Kidsrooms</w:t>
      </w:r>
      <w:proofErr w:type="spellEnd"/>
      <w:r w:rsidRPr="00C50E9B">
        <w:rPr>
          <w:rFonts w:ascii="Tahoma" w:hAnsi="Tahoma" w:cs="Tahoma"/>
          <w:sz w:val="24"/>
          <w:szCs w:val="24"/>
          <w:lang w:val="fr-FR"/>
        </w:rPr>
        <w:t xml:space="preserve"> qui se métamorphose en une table avec bancs. Ou comme avec le </w:t>
      </w:r>
      <w:proofErr w:type="spellStart"/>
      <w:r w:rsidRPr="00C50E9B">
        <w:rPr>
          <w:rFonts w:ascii="Tahoma" w:hAnsi="Tahoma" w:cs="Tahoma"/>
          <w:sz w:val="24"/>
          <w:szCs w:val="24"/>
          <w:lang w:val="fr-FR"/>
        </w:rPr>
        <w:t>Multidressing</w:t>
      </w:r>
      <w:proofErr w:type="spellEnd"/>
      <w:r w:rsidRPr="00C50E9B">
        <w:rPr>
          <w:rFonts w:ascii="Tahoma" w:hAnsi="Tahoma" w:cs="Tahoma"/>
          <w:sz w:val="24"/>
          <w:szCs w:val="24"/>
          <w:lang w:val="fr-FR"/>
        </w:rPr>
        <w:t xml:space="preserve"> de </w:t>
      </w:r>
      <w:proofErr w:type="spellStart"/>
      <w:r w:rsidRPr="00C50E9B">
        <w:rPr>
          <w:rFonts w:ascii="Tahoma" w:hAnsi="Tahoma" w:cs="Tahoma"/>
          <w:sz w:val="24"/>
          <w:szCs w:val="24"/>
          <w:lang w:val="fr-FR"/>
        </w:rPr>
        <w:t>Mintjens</w:t>
      </w:r>
      <w:proofErr w:type="spellEnd"/>
      <w:r w:rsidRPr="00C50E9B">
        <w:rPr>
          <w:rFonts w:ascii="Tahoma" w:hAnsi="Tahoma" w:cs="Tahoma"/>
          <w:sz w:val="24"/>
          <w:szCs w:val="24"/>
          <w:lang w:val="fr-FR"/>
        </w:rPr>
        <w:t xml:space="preserve"> : une </w:t>
      </w:r>
      <w:r w:rsidR="00261E2C">
        <w:rPr>
          <w:rFonts w:ascii="Tahoma" w:hAnsi="Tahoma" w:cs="Tahoma"/>
          <w:sz w:val="24"/>
          <w:szCs w:val="24"/>
          <w:lang w:val="fr-FR"/>
        </w:rPr>
        <w:t>armoire</w:t>
      </w:r>
      <w:r w:rsidRPr="00C50E9B">
        <w:rPr>
          <w:rFonts w:ascii="Tahoma" w:hAnsi="Tahoma" w:cs="Tahoma"/>
          <w:sz w:val="24"/>
          <w:szCs w:val="24"/>
          <w:lang w:val="fr-FR"/>
        </w:rPr>
        <w:t xml:space="preserve"> de mur à mur, en semi sur mesure. Ces innovations visent aussi à répondre de manière simple à l’éternelle question de la position idéale de sommeil : l’</w:t>
      </w:r>
      <w:proofErr w:type="spellStart"/>
      <w:r w:rsidR="00FB114C" w:rsidRPr="00C50E9B">
        <w:rPr>
          <w:rFonts w:ascii="Tahoma" w:hAnsi="Tahoma" w:cs="Tahoma"/>
          <w:sz w:val="24"/>
          <w:szCs w:val="24"/>
          <w:lang w:val="fr-FR"/>
        </w:rPr>
        <w:t>iBed</w:t>
      </w:r>
      <w:proofErr w:type="spellEnd"/>
      <w:r w:rsidR="00FB114C" w:rsidRPr="00C50E9B">
        <w:rPr>
          <w:rFonts w:ascii="Tahoma" w:hAnsi="Tahoma" w:cs="Tahoma"/>
          <w:sz w:val="24"/>
          <w:szCs w:val="24"/>
          <w:lang w:val="fr-FR"/>
        </w:rPr>
        <w:t xml:space="preserve"> </w:t>
      </w:r>
      <w:r w:rsidRPr="00C50E9B">
        <w:rPr>
          <w:rFonts w:ascii="Tahoma" w:hAnsi="Tahoma" w:cs="Tahoma"/>
          <w:sz w:val="24"/>
          <w:szCs w:val="24"/>
          <w:lang w:val="fr-FR"/>
        </w:rPr>
        <w:t>de</w:t>
      </w:r>
      <w:r w:rsidR="00FB114C" w:rsidRPr="00C50E9B">
        <w:rPr>
          <w:rFonts w:ascii="Tahoma" w:hAnsi="Tahoma" w:cs="Tahoma"/>
          <w:sz w:val="24"/>
          <w:szCs w:val="24"/>
          <w:lang w:val="fr-FR"/>
        </w:rPr>
        <w:t xml:space="preserve"> </w:t>
      </w:r>
      <w:proofErr w:type="spellStart"/>
      <w:r w:rsidR="00FB114C" w:rsidRPr="00C50E9B">
        <w:rPr>
          <w:rFonts w:ascii="Tahoma" w:hAnsi="Tahoma" w:cs="Tahoma"/>
          <w:sz w:val="24"/>
          <w:szCs w:val="24"/>
          <w:lang w:val="fr-FR"/>
        </w:rPr>
        <w:t>Recor</w:t>
      </w:r>
      <w:proofErr w:type="spellEnd"/>
      <w:r w:rsidR="00FB114C" w:rsidRPr="00C50E9B">
        <w:rPr>
          <w:rFonts w:ascii="Tahoma" w:hAnsi="Tahoma" w:cs="Tahoma"/>
          <w:sz w:val="24"/>
          <w:szCs w:val="24"/>
          <w:lang w:val="fr-FR"/>
        </w:rPr>
        <w:t xml:space="preserve"> Bedding</w:t>
      </w:r>
      <w:r w:rsidR="00E6701C" w:rsidRPr="00C50E9B">
        <w:rPr>
          <w:rFonts w:ascii="Tahoma" w:hAnsi="Tahoma" w:cs="Tahoma"/>
          <w:sz w:val="24"/>
          <w:szCs w:val="24"/>
          <w:lang w:val="fr-FR"/>
        </w:rPr>
        <w:t xml:space="preserve">, </w:t>
      </w:r>
      <w:r w:rsidRPr="00C50E9B">
        <w:rPr>
          <w:rFonts w:ascii="Tahoma" w:hAnsi="Tahoma" w:cs="Tahoma"/>
          <w:sz w:val="24"/>
          <w:szCs w:val="24"/>
          <w:lang w:val="fr-FR"/>
        </w:rPr>
        <w:t>le</w:t>
      </w:r>
      <w:r w:rsidR="00E6701C" w:rsidRPr="00C50E9B">
        <w:rPr>
          <w:rFonts w:ascii="Tahoma" w:hAnsi="Tahoma" w:cs="Tahoma"/>
          <w:sz w:val="24"/>
          <w:szCs w:val="24"/>
          <w:lang w:val="fr-FR"/>
        </w:rPr>
        <w:t xml:space="preserve"> </w:t>
      </w:r>
      <w:proofErr w:type="spellStart"/>
      <w:r w:rsidR="00E6701C" w:rsidRPr="00C50E9B">
        <w:rPr>
          <w:rFonts w:ascii="Tahoma" w:hAnsi="Tahoma" w:cs="Tahoma"/>
          <w:sz w:val="24"/>
          <w:szCs w:val="24"/>
          <w:lang w:val="fr-FR"/>
        </w:rPr>
        <w:t>Noflik</w:t>
      </w:r>
      <w:proofErr w:type="spellEnd"/>
      <w:r w:rsidR="00E6701C" w:rsidRPr="00C50E9B">
        <w:rPr>
          <w:rFonts w:ascii="Tahoma" w:hAnsi="Tahoma" w:cs="Tahoma"/>
          <w:sz w:val="24"/>
          <w:szCs w:val="24"/>
          <w:lang w:val="fr-FR"/>
        </w:rPr>
        <w:t xml:space="preserve"> Ergo </w:t>
      </w:r>
      <w:r w:rsidRPr="00C50E9B">
        <w:rPr>
          <w:rFonts w:ascii="Tahoma" w:hAnsi="Tahoma" w:cs="Tahoma"/>
          <w:sz w:val="24"/>
          <w:szCs w:val="24"/>
          <w:lang w:val="fr-FR"/>
        </w:rPr>
        <w:t>d’</w:t>
      </w:r>
      <w:proofErr w:type="spellStart"/>
      <w:r w:rsidR="00E6701C" w:rsidRPr="00C50E9B">
        <w:rPr>
          <w:rFonts w:ascii="Tahoma" w:hAnsi="Tahoma" w:cs="Tahoma"/>
          <w:sz w:val="24"/>
          <w:szCs w:val="24"/>
          <w:lang w:val="fr-FR"/>
        </w:rPr>
        <w:t>Avek</w:t>
      </w:r>
      <w:proofErr w:type="spellEnd"/>
      <w:r w:rsidR="00FB114C" w:rsidRPr="00C50E9B">
        <w:rPr>
          <w:rFonts w:ascii="Tahoma" w:hAnsi="Tahoma" w:cs="Tahoma"/>
          <w:sz w:val="24"/>
          <w:szCs w:val="24"/>
          <w:lang w:val="fr-FR"/>
        </w:rPr>
        <w:t xml:space="preserve"> o</w:t>
      </w:r>
      <w:r w:rsidRPr="00C50E9B">
        <w:rPr>
          <w:rFonts w:ascii="Tahoma" w:hAnsi="Tahoma" w:cs="Tahoma"/>
          <w:sz w:val="24"/>
          <w:szCs w:val="24"/>
          <w:lang w:val="fr-FR"/>
        </w:rPr>
        <w:t>u</w:t>
      </w:r>
      <w:r w:rsidR="00FB114C" w:rsidRPr="00C50E9B">
        <w:rPr>
          <w:rFonts w:ascii="Tahoma" w:hAnsi="Tahoma" w:cs="Tahoma"/>
          <w:sz w:val="24"/>
          <w:szCs w:val="24"/>
          <w:lang w:val="fr-FR"/>
        </w:rPr>
        <w:t xml:space="preserve"> </w:t>
      </w:r>
      <w:proofErr w:type="spellStart"/>
      <w:r w:rsidR="00E6701C" w:rsidRPr="00C50E9B">
        <w:rPr>
          <w:rFonts w:ascii="Tahoma" w:hAnsi="Tahoma" w:cs="Tahoma"/>
          <w:sz w:val="24"/>
          <w:szCs w:val="24"/>
          <w:lang w:val="fr-FR"/>
        </w:rPr>
        <w:t>Anatomic</w:t>
      </w:r>
      <w:proofErr w:type="spellEnd"/>
      <w:r w:rsidR="00E6701C" w:rsidRPr="00C50E9B">
        <w:rPr>
          <w:rFonts w:ascii="Tahoma" w:hAnsi="Tahoma" w:cs="Tahoma"/>
          <w:sz w:val="24"/>
          <w:szCs w:val="24"/>
          <w:lang w:val="fr-FR"/>
        </w:rPr>
        <w:t xml:space="preserve"> </w:t>
      </w:r>
      <w:r w:rsidRPr="00C50E9B">
        <w:rPr>
          <w:rFonts w:ascii="Tahoma" w:hAnsi="Tahoma" w:cs="Tahoma"/>
          <w:sz w:val="24"/>
          <w:szCs w:val="24"/>
          <w:lang w:val="fr-FR"/>
        </w:rPr>
        <w:t>de</w:t>
      </w:r>
      <w:r w:rsidR="00E6701C" w:rsidRPr="00C50E9B">
        <w:rPr>
          <w:rFonts w:ascii="Tahoma" w:hAnsi="Tahoma" w:cs="Tahoma"/>
          <w:sz w:val="24"/>
          <w:szCs w:val="24"/>
          <w:lang w:val="fr-FR"/>
        </w:rPr>
        <w:t xml:space="preserve"> </w:t>
      </w:r>
      <w:proofErr w:type="spellStart"/>
      <w:r w:rsidR="00E6701C" w:rsidRPr="00C50E9B">
        <w:rPr>
          <w:rFonts w:ascii="Tahoma" w:hAnsi="Tahoma" w:cs="Tahoma"/>
          <w:sz w:val="24"/>
          <w:szCs w:val="24"/>
          <w:lang w:val="fr-FR"/>
        </w:rPr>
        <w:t>Revor</w:t>
      </w:r>
      <w:proofErr w:type="spellEnd"/>
      <w:r w:rsidR="00E6701C" w:rsidRPr="00C50E9B">
        <w:rPr>
          <w:rFonts w:ascii="Tahoma" w:hAnsi="Tahoma" w:cs="Tahoma"/>
          <w:sz w:val="24"/>
          <w:szCs w:val="24"/>
          <w:lang w:val="fr-FR"/>
        </w:rPr>
        <w:t xml:space="preserve">. </w:t>
      </w:r>
      <w:r w:rsidRPr="00C50E9B">
        <w:rPr>
          <w:rFonts w:ascii="Tahoma" w:hAnsi="Tahoma" w:cs="Tahoma"/>
          <w:sz w:val="24"/>
          <w:szCs w:val="24"/>
          <w:lang w:val="fr-FR"/>
        </w:rPr>
        <w:t xml:space="preserve">Sans oublier </w:t>
      </w:r>
      <w:proofErr w:type="spellStart"/>
      <w:r w:rsidR="00E6701C" w:rsidRPr="00C50E9B">
        <w:rPr>
          <w:rFonts w:ascii="Tahoma" w:hAnsi="Tahoma" w:cs="Tahoma"/>
          <w:sz w:val="24"/>
          <w:szCs w:val="24"/>
          <w:lang w:val="fr-FR"/>
        </w:rPr>
        <w:t>Smartsleeve</w:t>
      </w:r>
      <w:proofErr w:type="spellEnd"/>
      <w:r w:rsidRPr="00C50E9B">
        <w:rPr>
          <w:rFonts w:ascii="Tahoma" w:hAnsi="Tahoma" w:cs="Tahoma"/>
          <w:sz w:val="24"/>
          <w:szCs w:val="24"/>
          <w:lang w:val="fr-FR"/>
        </w:rPr>
        <w:t xml:space="preserve"> et son </w:t>
      </w:r>
      <w:proofErr w:type="spellStart"/>
      <w:r w:rsidRPr="00C50E9B">
        <w:rPr>
          <w:rFonts w:ascii="Tahoma" w:hAnsi="Tahoma" w:cs="Tahoma"/>
          <w:sz w:val="24"/>
          <w:szCs w:val="24"/>
          <w:lang w:val="fr-FR"/>
        </w:rPr>
        <w:t>surmatelas</w:t>
      </w:r>
      <w:proofErr w:type="spellEnd"/>
      <w:r w:rsidRPr="00C50E9B">
        <w:rPr>
          <w:rFonts w:ascii="Tahoma" w:hAnsi="Tahoma" w:cs="Tahoma"/>
          <w:sz w:val="24"/>
          <w:szCs w:val="24"/>
          <w:lang w:val="fr-FR"/>
        </w:rPr>
        <w:t xml:space="preserve"> ultra </w:t>
      </w:r>
      <w:r w:rsidR="0012078A" w:rsidRPr="00C50E9B">
        <w:rPr>
          <w:rFonts w:ascii="Tahoma" w:hAnsi="Tahoma" w:cs="Tahoma"/>
          <w:sz w:val="24"/>
          <w:szCs w:val="24"/>
          <w:lang w:val="fr-FR"/>
        </w:rPr>
        <w:t>aéré, et l’amusant clin d’œil de Magnitude avec Hans Christian.</w:t>
      </w:r>
    </w:p>
    <w:p w:rsidR="0012078A" w:rsidRPr="00C50E9B" w:rsidRDefault="0012078A" w:rsidP="00460E8A">
      <w:pPr>
        <w:jc w:val="both"/>
        <w:rPr>
          <w:rFonts w:ascii="Tahoma" w:hAnsi="Tahoma" w:cs="Tahoma"/>
          <w:b/>
          <w:sz w:val="24"/>
          <w:szCs w:val="24"/>
          <w:lang w:val="fr-FR"/>
        </w:rPr>
      </w:pPr>
      <w:r w:rsidRPr="00C50E9B">
        <w:rPr>
          <w:rFonts w:ascii="Tahoma" w:hAnsi="Tahoma" w:cs="Tahoma"/>
          <w:b/>
          <w:sz w:val="24"/>
          <w:szCs w:val="24"/>
          <w:lang w:val="fr-FR"/>
        </w:rPr>
        <w:t>Des concepts en guise d’extra</w:t>
      </w:r>
    </w:p>
    <w:p w:rsidR="00ED1A12" w:rsidRPr="00C50E9B" w:rsidRDefault="0012078A" w:rsidP="0012078A">
      <w:pPr>
        <w:jc w:val="both"/>
        <w:rPr>
          <w:rFonts w:ascii="Tahoma" w:hAnsi="Tahoma" w:cs="Tahoma"/>
          <w:sz w:val="24"/>
          <w:szCs w:val="24"/>
          <w:lang w:val="fr-FR"/>
        </w:rPr>
      </w:pPr>
      <w:r w:rsidRPr="00C50E9B">
        <w:rPr>
          <w:rFonts w:ascii="Tahoma" w:hAnsi="Tahoma" w:cs="Tahoma"/>
          <w:sz w:val="24"/>
          <w:szCs w:val="24"/>
          <w:lang w:val="fr-FR"/>
        </w:rPr>
        <w:t xml:space="preserve">Holland à la Carte se présente sous un tout nouveau jour contemporain. Plus sobre, mais malgré tout </w:t>
      </w:r>
      <w:r w:rsidR="0012401A" w:rsidRPr="00C50E9B">
        <w:rPr>
          <w:rFonts w:ascii="Tahoma" w:hAnsi="Tahoma" w:cs="Tahoma"/>
          <w:sz w:val="24"/>
          <w:szCs w:val="24"/>
          <w:lang w:val="fr-FR"/>
        </w:rPr>
        <w:t>sympathique</w:t>
      </w:r>
      <w:r w:rsidRPr="00C50E9B">
        <w:rPr>
          <w:rFonts w:ascii="Tahoma" w:hAnsi="Tahoma" w:cs="Tahoma"/>
          <w:sz w:val="24"/>
          <w:szCs w:val="24"/>
          <w:lang w:val="fr-FR"/>
        </w:rPr>
        <w:t xml:space="preserve"> grâce à la variation de hauteur des cubes. Plusieurs habitués de renom s’y retrouvent à nouveau : </w:t>
      </w:r>
      <w:r w:rsidR="00F35C67" w:rsidRPr="00C50E9B">
        <w:rPr>
          <w:rFonts w:ascii="Tahoma" w:hAnsi="Tahoma" w:cs="Tahoma"/>
          <w:sz w:val="24"/>
          <w:szCs w:val="24"/>
          <w:lang w:val="fr-FR"/>
        </w:rPr>
        <w:t xml:space="preserve">Cartel Living, </w:t>
      </w:r>
      <w:proofErr w:type="spellStart"/>
      <w:r w:rsidR="00F35C67" w:rsidRPr="00C50E9B">
        <w:rPr>
          <w:rFonts w:ascii="Tahoma" w:hAnsi="Tahoma" w:cs="Tahoma"/>
          <w:sz w:val="24"/>
          <w:szCs w:val="24"/>
          <w:lang w:val="fr-FR"/>
        </w:rPr>
        <w:t>Chita</w:t>
      </w:r>
      <w:proofErr w:type="spellEnd"/>
      <w:r w:rsidR="00F35C67" w:rsidRPr="00C50E9B">
        <w:rPr>
          <w:rFonts w:ascii="Tahoma" w:hAnsi="Tahoma" w:cs="Tahoma"/>
          <w:sz w:val="24"/>
          <w:szCs w:val="24"/>
          <w:lang w:val="fr-FR"/>
        </w:rPr>
        <w:t xml:space="preserve">, Kluskens, Spinder, </w:t>
      </w:r>
      <w:proofErr w:type="spellStart"/>
      <w:r w:rsidR="00F35C67" w:rsidRPr="00C50E9B">
        <w:rPr>
          <w:rFonts w:ascii="Tahoma" w:hAnsi="Tahoma" w:cs="Tahoma"/>
          <w:sz w:val="24"/>
          <w:szCs w:val="24"/>
          <w:lang w:val="fr-FR"/>
        </w:rPr>
        <w:t>Jamé</w:t>
      </w:r>
      <w:proofErr w:type="spellEnd"/>
      <w:r w:rsidR="00F35C67" w:rsidRPr="00C50E9B">
        <w:rPr>
          <w:rFonts w:ascii="Tahoma" w:hAnsi="Tahoma" w:cs="Tahoma"/>
          <w:sz w:val="24"/>
          <w:szCs w:val="24"/>
          <w:lang w:val="fr-FR"/>
        </w:rPr>
        <w:t>, Teugra, Nouvion</w:t>
      </w:r>
      <w:r w:rsidRPr="00C50E9B">
        <w:rPr>
          <w:rFonts w:ascii="Tahoma" w:hAnsi="Tahoma" w:cs="Tahoma"/>
          <w:sz w:val="24"/>
          <w:szCs w:val="24"/>
          <w:lang w:val="fr-FR"/>
        </w:rPr>
        <w:t>,</w:t>
      </w:r>
      <w:r w:rsidR="00F35C67" w:rsidRPr="00C50E9B">
        <w:rPr>
          <w:rFonts w:ascii="Tahoma" w:hAnsi="Tahoma" w:cs="Tahoma"/>
          <w:sz w:val="24"/>
          <w:szCs w:val="24"/>
          <w:lang w:val="fr-FR"/>
        </w:rPr>
        <w:t xml:space="preserve"> Jess</w:t>
      </w:r>
      <w:r w:rsidRPr="00C50E9B">
        <w:rPr>
          <w:rFonts w:ascii="Tahoma" w:hAnsi="Tahoma" w:cs="Tahoma"/>
          <w:sz w:val="24"/>
          <w:szCs w:val="24"/>
          <w:lang w:val="fr-FR"/>
        </w:rPr>
        <w:t>..</w:t>
      </w:r>
      <w:r w:rsidR="00F35C67" w:rsidRPr="00C50E9B">
        <w:rPr>
          <w:rFonts w:ascii="Tahoma" w:hAnsi="Tahoma" w:cs="Tahoma"/>
          <w:sz w:val="24"/>
          <w:szCs w:val="24"/>
          <w:lang w:val="fr-FR"/>
        </w:rPr>
        <w:t>.</w:t>
      </w:r>
      <w:r w:rsidRPr="00C50E9B">
        <w:rPr>
          <w:rFonts w:ascii="Tahoma" w:hAnsi="Tahoma" w:cs="Tahoma"/>
          <w:sz w:val="24"/>
          <w:szCs w:val="24"/>
          <w:lang w:val="fr-FR"/>
        </w:rPr>
        <w:t xml:space="preserve"> </w:t>
      </w:r>
      <w:proofErr w:type="spellStart"/>
      <w:r w:rsidR="00F35C67" w:rsidRPr="00C50E9B">
        <w:rPr>
          <w:rFonts w:ascii="Tahoma" w:hAnsi="Tahoma" w:cs="Tahoma"/>
          <w:sz w:val="24"/>
          <w:szCs w:val="24"/>
          <w:lang w:val="fr-FR"/>
        </w:rPr>
        <w:t>Gealux</w:t>
      </w:r>
      <w:proofErr w:type="spellEnd"/>
      <w:r w:rsidR="00231FFD" w:rsidRPr="00C50E9B">
        <w:rPr>
          <w:rFonts w:ascii="Tahoma" w:hAnsi="Tahoma" w:cs="Tahoma"/>
          <w:sz w:val="24"/>
          <w:szCs w:val="24"/>
          <w:lang w:val="fr-FR"/>
        </w:rPr>
        <w:t>, Helderr</w:t>
      </w:r>
      <w:r w:rsidR="00F35C67" w:rsidRPr="00C50E9B">
        <w:rPr>
          <w:rFonts w:ascii="Tahoma" w:hAnsi="Tahoma" w:cs="Tahoma"/>
          <w:sz w:val="24"/>
          <w:szCs w:val="24"/>
          <w:lang w:val="fr-FR"/>
        </w:rPr>
        <w:t xml:space="preserve"> e</w:t>
      </w:r>
      <w:r w:rsidRPr="00C50E9B">
        <w:rPr>
          <w:rFonts w:ascii="Tahoma" w:hAnsi="Tahoma" w:cs="Tahoma"/>
          <w:sz w:val="24"/>
          <w:szCs w:val="24"/>
          <w:lang w:val="fr-FR"/>
        </w:rPr>
        <w:t>t</w:t>
      </w:r>
      <w:r w:rsidR="00F35C67" w:rsidRPr="00C50E9B">
        <w:rPr>
          <w:rFonts w:ascii="Tahoma" w:hAnsi="Tahoma" w:cs="Tahoma"/>
          <w:sz w:val="24"/>
          <w:szCs w:val="24"/>
          <w:lang w:val="fr-FR"/>
        </w:rPr>
        <w:t xml:space="preserve"> </w:t>
      </w:r>
      <w:proofErr w:type="spellStart"/>
      <w:r w:rsidR="00F35C67" w:rsidRPr="00C50E9B">
        <w:rPr>
          <w:rFonts w:ascii="Tahoma" w:hAnsi="Tahoma" w:cs="Tahoma"/>
          <w:sz w:val="24"/>
          <w:szCs w:val="24"/>
          <w:lang w:val="fr-FR"/>
        </w:rPr>
        <w:t>Bree’s</w:t>
      </w:r>
      <w:proofErr w:type="spellEnd"/>
      <w:r w:rsidR="00F35C67" w:rsidRPr="00C50E9B">
        <w:rPr>
          <w:rFonts w:ascii="Tahoma" w:hAnsi="Tahoma" w:cs="Tahoma"/>
          <w:sz w:val="24"/>
          <w:szCs w:val="24"/>
          <w:lang w:val="fr-FR"/>
        </w:rPr>
        <w:t xml:space="preserve"> New World</w:t>
      </w:r>
      <w:r w:rsidRPr="00C50E9B">
        <w:rPr>
          <w:rFonts w:ascii="Tahoma" w:hAnsi="Tahoma" w:cs="Tahoma"/>
          <w:sz w:val="24"/>
          <w:szCs w:val="24"/>
          <w:lang w:val="fr-FR"/>
        </w:rPr>
        <w:t xml:space="preserve"> s’invitent au club</w:t>
      </w:r>
      <w:r w:rsidR="00167AD1">
        <w:rPr>
          <w:rFonts w:ascii="Tahoma" w:hAnsi="Tahoma" w:cs="Tahoma"/>
          <w:sz w:val="24"/>
          <w:szCs w:val="24"/>
          <w:lang w:val="fr-FR"/>
        </w:rPr>
        <w:t xml:space="preserve"> – et s’y fondent parfaitement</w:t>
      </w:r>
      <w:r w:rsidRPr="00C50E9B">
        <w:rPr>
          <w:rFonts w:ascii="Tahoma" w:hAnsi="Tahoma" w:cs="Tahoma"/>
          <w:sz w:val="24"/>
          <w:szCs w:val="24"/>
          <w:lang w:val="fr-FR"/>
        </w:rPr>
        <w:t xml:space="preserve"> ; </w:t>
      </w:r>
      <w:proofErr w:type="spellStart"/>
      <w:r w:rsidR="00F35C67" w:rsidRPr="00C50E9B">
        <w:rPr>
          <w:rFonts w:ascii="Tahoma" w:hAnsi="Tahoma" w:cs="Tahoma"/>
          <w:sz w:val="24"/>
          <w:szCs w:val="24"/>
          <w:lang w:val="fr-FR"/>
        </w:rPr>
        <w:t>Leclercq&amp;Bouwman</w:t>
      </w:r>
      <w:proofErr w:type="spellEnd"/>
      <w:r w:rsidR="00F35C67" w:rsidRPr="00C50E9B">
        <w:rPr>
          <w:rFonts w:ascii="Tahoma" w:hAnsi="Tahoma" w:cs="Tahoma"/>
          <w:sz w:val="24"/>
          <w:szCs w:val="24"/>
          <w:lang w:val="fr-FR"/>
        </w:rPr>
        <w:t xml:space="preserve"> e</w:t>
      </w:r>
      <w:r w:rsidRPr="00C50E9B">
        <w:rPr>
          <w:rFonts w:ascii="Tahoma" w:hAnsi="Tahoma" w:cs="Tahoma"/>
          <w:sz w:val="24"/>
          <w:szCs w:val="24"/>
          <w:lang w:val="fr-FR"/>
        </w:rPr>
        <w:t>t</w:t>
      </w:r>
      <w:r w:rsidR="00F35C67" w:rsidRPr="00C50E9B">
        <w:rPr>
          <w:rFonts w:ascii="Tahoma" w:hAnsi="Tahoma" w:cs="Tahoma"/>
          <w:sz w:val="24"/>
          <w:szCs w:val="24"/>
          <w:lang w:val="fr-FR"/>
        </w:rPr>
        <w:t xml:space="preserve"> Expo Trading </w:t>
      </w:r>
      <w:r w:rsidRPr="00C50E9B">
        <w:rPr>
          <w:rFonts w:ascii="Tahoma" w:hAnsi="Tahoma" w:cs="Tahoma"/>
          <w:sz w:val="24"/>
          <w:szCs w:val="24"/>
          <w:lang w:val="fr-FR"/>
        </w:rPr>
        <w:t>proposent, eux, de chouettes luminaires</w:t>
      </w:r>
      <w:r w:rsidR="00F35C67" w:rsidRPr="00C50E9B">
        <w:rPr>
          <w:rFonts w:ascii="Tahoma" w:hAnsi="Tahoma" w:cs="Tahoma"/>
          <w:sz w:val="24"/>
          <w:szCs w:val="24"/>
          <w:lang w:val="fr-FR"/>
        </w:rPr>
        <w:t>.</w:t>
      </w:r>
    </w:p>
    <w:p w:rsidR="0012401A" w:rsidRPr="00C50E9B" w:rsidRDefault="0012078A" w:rsidP="0012401A">
      <w:pPr>
        <w:jc w:val="both"/>
        <w:rPr>
          <w:rFonts w:ascii="Tahoma" w:hAnsi="Tahoma" w:cs="Tahoma"/>
          <w:sz w:val="24"/>
          <w:szCs w:val="24"/>
          <w:lang w:val="fr-FR"/>
        </w:rPr>
      </w:pPr>
      <w:r w:rsidRPr="00C50E9B">
        <w:rPr>
          <w:rFonts w:ascii="Tahoma" w:hAnsi="Tahoma" w:cs="Tahoma"/>
          <w:sz w:val="24"/>
          <w:szCs w:val="24"/>
          <w:lang w:val="fr-FR"/>
        </w:rPr>
        <w:t xml:space="preserve">Le Square </w:t>
      </w:r>
      <w:r w:rsidR="0012401A" w:rsidRPr="00C50E9B">
        <w:rPr>
          <w:rFonts w:ascii="Tahoma" w:hAnsi="Tahoma" w:cs="Tahoma"/>
          <w:sz w:val="24"/>
          <w:szCs w:val="24"/>
          <w:lang w:val="fr-FR"/>
        </w:rPr>
        <w:t>regroupe</w:t>
      </w:r>
      <w:r w:rsidRPr="00C50E9B">
        <w:rPr>
          <w:rFonts w:ascii="Tahoma" w:hAnsi="Tahoma" w:cs="Tahoma"/>
          <w:sz w:val="24"/>
          <w:szCs w:val="24"/>
          <w:lang w:val="fr-FR"/>
        </w:rPr>
        <w:t xml:space="preserve"> cette année encore</w:t>
      </w:r>
      <w:r w:rsidR="0012401A" w:rsidRPr="00C50E9B">
        <w:rPr>
          <w:rFonts w:ascii="Tahoma" w:hAnsi="Tahoma" w:cs="Tahoma"/>
          <w:sz w:val="24"/>
          <w:szCs w:val="24"/>
          <w:lang w:val="fr-FR"/>
        </w:rPr>
        <w:t xml:space="preserve"> les produits du segment supérieur, à travers des collections pures et limpides. Joli, </w:t>
      </w:r>
      <w:proofErr w:type="spellStart"/>
      <w:r w:rsidR="0012401A" w:rsidRPr="00C50E9B">
        <w:rPr>
          <w:rFonts w:ascii="Tahoma" w:hAnsi="Tahoma" w:cs="Tahoma"/>
          <w:sz w:val="24"/>
          <w:szCs w:val="24"/>
          <w:lang w:val="fr-FR"/>
        </w:rPr>
        <w:t>Neococoon</w:t>
      </w:r>
      <w:proofErr w:type="spellEnd"/>
      <w:r w:rsidR="0012401A" w:rsidRPr="00C50E9B">
        <w:rPr>
          <w:rFonts w:ascii="Tahoma" w:hAnsi="Tahoma" w:cs="Tahoma"/>
          <w:sz w:val="24"/>
          <w:szCs w:val="24"/>
          <w:lang w:val="fr-FR"/>
        </w:rPr>
        <w:t xml:space="preserve">, Coesel, Nicoletti et Dienne sont entre-temps ici chez eux. Ils sont rejoints par leurs confrères </w:t>
      </w:r>
      <w:r w:rsidR="00F35C67" w:rsidRPr="00C50E9B">
        <w:rPr>
          <w:rFonts w:ascii="Tahoma" w:hAnsi="Tahoma" w:cs="Tahoma"/>
          <w:sz w:val="24"/>
          <w:szCs w:val="24"/>
          <w:lang w:val="fr-FR"/>
        </w:rPr>
        <w:t xml:space="preserve">Bert Plantagie, </w:t>
      </w:r>
      <w:proofErr w:type="spellStart"/>
      <w:r w:rsidR="0066142A" w:rsidRPr="00C50E9B">
        <w:rPr>
          <w:rFonts w:ascii="Tahoma" w:hAnsi="Tahoma" w:cs="Tahoma"/>
          <w:sz w:val="24"/>
          <w:szCs w:val="24"/>
          <w:lang w:val="fr-FR"/>
        </w:rPr>
        <w:t>Domitalia</w:t>
      </w:r>
      <w:proofErr w:type="spellEnd"/>
      <w:r w:rsidR="0066142A" w:rsidRPr="00C50E9B">
        <w:rPr>
          <w:rFonts w:ascii="Tahoma" w:hAnsi="Tahoma" w:cs="Tahoma"/>
          <w:sz w:val="24"/>
          <w:szCs w:val="24"/>
          <w:lang w:val="fr-FR"/>
        </w:rPr>
        <w:t xml:space="preserve">, </w:t>
      </w:r>
      <w:r w:rsidR="00F35C67" w:rsidRPr="00C50E9B">
        <w:rPr>
          <w:rFonts w:ascii="Tahoma" w:hAnsi="Tahoma" w:cs="Tahoma"/>
          <w:sz w:val="24"/>
          <w:szCs w:val="24"/>
          <w:lang w:val="fr-FR"/>
        </w:rPr>
        <w:t xml:space="preserve">Jan </w:t>
      </w:r>
      <w:proofErr w:type="spellStart"/>
      <w:r w:rsidR="00F35C67" w:rsidRPr="00C50E9B">
        <w:rPr>
          <w:rFonts w:ascii="Tahoma" w:hAnsi="Tahoma" w:cs="Tahoma"/>
          <w:sz w:val="24"/>
          <w:szCs w:val="24"/>
          <w:lang w:val="fr-FR"/>
        </w:rPr>
        <w:t>Kurtz</w:t>
      </w:r>
      <w:proofErr w:type="spellEnd"/>
      <w:r w:rsidR="00F35C67" w:rsidRPr="00C50E9B">
        <w:rPr>
          <w:rFonts w:ascii="Tahoma" w:hAnsi="Tahoma" w:cs="Tahoma"/>
          <w:sz w:val="24"/>
          <w:szCs w:val="24"/>
          <w:lang w:val="fr-FR"/>
        </w:rPr>
        <w:t xml:space="preserve">, </w:t>
      </w:r>
      <w:proofErr w:type="spellStart"/>
      <w:r w:rsidR="00F35C67" w:rsidRPr="00C50E9B">
        <w:rPr>
          <w:rFonts w:ascii="Tahoma" w:hAnsi="Tahoma" w:cs="Tahoma"/>
          <w:sz w:val="24"/>
          <w:szCs w:val="24"/>
          <w:lang w:val="fr-FR"/>
        </w:rPr>
        <w:t>Mokumukku</w:t>
      </w:r>
      <w:proofErr w:type="spellEnd"/>
      <w:r w:rsidR="00F35C67" w:rsidRPr="00C50E9B">
        <w:rPr>
          <w:rFonts w:ascii="Tahoma" w:hAnsi="Tahoma" w:cs="Tahoma"/>
          <w:sz w:val="24"/>
          <w:szCs w:val="24"/>
          <w:lang w:val="fr-FR"/>
        </w:rPr>
        <w:t xml:space="preserve">, </w:t>
      </w:r>
      <w:r w:rsidR="0012401A" w:rsidRPr="00C50E9B">
        <w:rPr>
          <w:rFonts w:ascii="Tahoma" w:hAnsi="Tahoma" w:cs="Tahoma"/>
          <w:sz w:val="24"/>
          <w:szCs w:val="24"/>
          <w:lang w:val="fr-FR"/>
        </w:rPr>
        <w:t xml:space="preserve">le </w:t>
      </w:r>
      <w:r w:rsidR="00167AD1">
        <w:rPr>
          <w:rFonts w:ascii="Tahoma" w:hAnsi="Tahoma" w:cs="Tahoma"/>
          <w:sz w:val="24"/>
          <w:szCs w:val="24"/>
          <w:lang w:val="fr-FR"/>
        </w:rPr>
        <w:t>B</w:t>
      </w:r>
      <w:r w:rsidR="0012401A" w:rsidRPr="00C50E9B">
        <w:rPr>
          <w:rFonts w:ascii="Tahoma" w:hAnsi="Tahoma" w:cs="Tahoma"/>
          <w:sz w:val="24"/>
          <w:szCs w:val="24"/>
          <w:lang w:val="fr-FR"/>
        </w:rPr>
        <w:t>elge</w:t>
      </w:r>
      <w:r w:rsidR="00F35C67" w:rsidRPr="00C50E9B">
        <w:rPr>
          <w:rFonts w:ascii="Tahoma" w:hAnsi="Tahoma" w:cs="Tahoma"/>
          <w:sz w:val="24"/>
          <w:szCs w:val="24"/>
          <w:lang w:val="fr-FR"/>
        </w:rPr>
        <w:t xml:space="preserve"> </w:t>
      </w:r>
      <w:proofErr w:type="spellStart"/>
      <w:r w:rsidR="00F35C67" w:rsidRPr="00C50E9B">
        <w:rPr>
          <w:rFonts w:ascii="Tahoma" w:hAnsi="Tahoma" w:cs="Tahoma"/>
          <w:sz w:val="24"/>
          <w:szCs w:val="24"/>
          <w:lang w:val="fr-FR"/>
        </w:rPr>
        <w:t>Debrah’s</w:t>
      </w:r>
      <w:proofErr w:type="spellEnd"/>
      <w:r w:rsidR="0066142A" w:rsidRPr="00C50E9B">
        <w:rPr>
          <w:rFonts w:ascii="Tahoma" w:hAnsi="Tahoma" w:cs="Tahoma"/>
          <w:sz w:val="24"/>
          <w:szCs w:val="24"/>
          <w:lang w:val="fr-FR"/>
        </w:rPr>
        <w:t xml:space="preserve"> Collection</w:t>
      </w:r>
      <w:r w:rsidR="00295011" w:rsidRPr="00C50E9B">
        <w:rPr>
          <w:rFonts w:ascii="Tahoma" w:hAnsi="Tahoma" w:cs="Tahoma"/>
          <w:sz w:val="24"/>
          <w:szCs w:val="24"/>
          <w:lang w:val="fr-FR"/>
        </w:rPr>
        <w:t xml:space="preserve">, Devina Nais, Slide Art </w:t>
      </w:r>
      <w:r w:rsidR="0012401A" w:rsidRPr="00C50E9B">
        <w:rPr>
          <w:rFonts w:ascii="Tahoma" w:hAnsi="Tahoma" w:cs="Tahoma"/>
          <w:sz w:val="24"/>
          <w:szCs w:val="24"/>
          <w:lang w:val="fr-FR"/>
        </w:rPr>
        <w:t>et d’autres encore. Ensemble, ils se portent garants d’une qualité</w:t>
      </w:r>
      <w:r w:rsidR="00167AD1">
        <w:rPr>
          <w:rFonts w:ascii="Tahoma" w:hAnsi="Tahoma" w:cs="Tahoma"/>
          <w:sz w:val="24"/>
          <w:szCs w:val="24"/>
          <w:lang w:val="fr-FR"/>
        </w:rPr>
        <w:t xml:space="preserve"> élevée</w:t>
      </w:r>
      <w:r w:rsidR="0012401A" w:rsidRPr="00C50E9B">
        <w:rPr>
          <w:rFonts w:ascii="Tahoma" w:hAnsi="Tahoma" w:cs="Tahoma"/>
          <w:sz w:val="24"/>
          <w:szCs w:val="24"/>
          <w:lang w:val="fr-FR"/>
        </w:rPr>
        <w:t>, à la touche originale et souvent ludique.</w:t>
      </w:r>
    </w:p>
    <w:p w:rsidR="0012401A" w:rsidRPr="00C50E9B" w:rsidRDefault="0012401A" w:rsidP="0012401A">
      <w:pPr>
        <w:jc w:val="both"/>
        <w:rPr>
          <w:rFonts w:ascii="Tahoma" w:hAnsi="Tahoma" w:cs="Tahoma"/>
          <w:sz w:val="24"/>
          <w:szCs w:val="24"/>
          <w:lang w:val="fr-FR"/>
        </w:rPr>
      </w:pPr>
      <w:r w:rsidRPr="00C50E9B">
        <w:rPr>
          <w:rFonts w:ascii="Tahoma" w:hAnsi="Tahoma" w:cs="Tahoma"/>
          <w:sz w:val="24"/>
          <w:szCs w:val="24"/>
          <w:lang w:val="fr-FR"/>
        </w:rPr>
        <w:t xml:space="preserve">Brussels by Night est devenu un petit salon à part entière et un incontournable pour tous les spécialistes du sommeil. L’offre avant-gardiste belge y est évidemment </w:t>
      </w:r>
      <w:r w:rsidR="00167AD1">
        <w:rPr>
          <w:rFonts w:ascii="Tahoma" w:hAnsi="Tahoma" w:cs="Tahoma"/>
          <w:sz w:val="24"/>
          <w:szCs w:val="24"/>
          <w:lang w:val="fr-FR"/>
        </w:rPr>
        <w:t xml:space="preserve">fort </w:t>
      </w:r>
      <w:r w:rsidRPr="00C50E9B">
        <w:rPr>
          <w:rFonts w:ascii="Tahoma" w:hAnsi="Tahoma" w:cs="Tahoma"/>
          <w:sz w:val="24"/>
          <w:szCs w:val="24"/>
          <w:lang w:val="fr-FR"/>
        </w:rPr>
        <w:t xml:space="preserve">représentée, avec de superbes stands, des produits chaleureux et des prouesses techniques. En tant que salon du Benelux, </w:t>
      </w:r>
      <w:r w:rsidR="00CC58B0" w:rsidRPr="00C50E9B">
        <w:rPr>
          <w:rFonts w:ascii="Tahoma" w:hAnsi="Tahoma" w:cs="Tahoma"/>
          <w:sz w:val="24"/>
          <w:szCs w:val="24"/>
          <w:lang w:val="fr-FR"/>
        </w:rPr>
        <w:t xml:space="preserve">Brussels by Night compte bien entendu de très nombreux exposants néerlandais. </w:t>
      </w:r>
      <w:r w:rsidR="00261E2C">
        <w:rPr>
          <w:rFonts w:ascii="Tahoma" w:hAnsi="Tahoma" w:cs="Tahoma"/>
          <w:sz w:val="24"/>
          <w:szCs w:val="24"/>
          <w:lang w:val="fr-FR"/>
        </w:rPr>
        <w:t>Le secteur</w:t>
      </w:r>
      <w:r w:rsidR="00CC58B0" w:rsidRPr="00C50E9B">
        <w:rPr>
          <w:rFonts w:ascii="Tahoma" w:hAnsi="Tahoma" w:cs="Tahoma"/>
          <w:sz w:val="24"/>
          <w:szCs w:val="24"/>
          <w:lang w:val="fr-FR"/>
        </w:rPr>
        <w:t xml:space="preserve"> du sommeil est le terrain </w:t>
      </w:r>
      <w:r w:rsidR="00167AD1">
        <w:rPr>
          <w:rFonts w:ascii="Tahoma" w:hAnsi="Tahoma" w:cs="Tahoma"/>
          <w:sz w:val="24"/>
          <w:szCs w:val="24"/>
          <w:lang w:val="fr-FR"/>
        </w:rPr>
        <w:t xml:space="preserve">de jeu </w:t>
      </w:r>
      <w:r w:rsidR="00CC58B0" w:rsidRPr="00C50E9B">
        <w:rPr>
          <w:rFonts w:ascii="Tahoma" w:hAnsi="Tahoma" w:cs="Tahoma"/>
          <w:sz w:val="24"/>
          <w:szCs w:val="24"/>
          <w:lang w:val="fr-FR"/>
        </w:rPr>
        <w:t xml:space="preserve">par excellence des </w:t>
      </w:r>
      <w:r w:rsidR="00167AD1">
        <w:rPr>
          <w:rFonts w:ascii="Tahoma" w:hAnsi="Tahoma" w:cs="Tahoma"/>
          <w:sz w:val="24"/>
          <w:szCs w:val="24"/>
          <w:lang w:val="fr-FR"/>
        </w:rPr>
        <w:t>innovateurs</w:t>
      </w:r>
      <w:r w:rsidR="00CC58B0" w:rsidRPr="00C50E9B">
        <w:rPr>
          <w:rFonts w:ascii="Tahoma" w:hAnsi="Tahoma" w:cs="Tahoma"/>
          <w:sz w:val="24"/>
          <w:szCs w:val="24"/>
          <w:lang w:val="fr-FR"/>
        </w:rPr>
        <w:t xml:space="preserve"> : </w:t>
      </w:r>
      <w:r w:rsidR="00167AD1">
        <w:rPr>
          <w:rFonts w:ascii="Tahoma" w:hAnsi="Tahoma" w:cs="Tahoma"/>
          <w:sz w:val="24"/>
          <w:szCs w:val="24"/>
          <w:lang w:val="fr-FR"/>
        </w:rPr>
        <w:t>le segment méritait donc bien que s’y tienne la mise en lumière</w:t>
      </w:r>
      <w:r w:rsidR="00CC58B0" w:rsidRPr="00C50E9B">
        <w:rPr>
          <w:rFonts w:ascii="Tahoma" w:hAnsi="Tahoma" w:cs="Tahoma"/>
          <w:sz w:val="24"/>
          <w:szCs w:val="24"/>
          <w:lang w:val="fr-FR"/>
        </w:rPr>
        <w:t xml:space="preserve"> </w:t>
      </w:r>
      <w:r w:rsidR="00167AD1">
        <w:rPr>
          <w:rFonts w:ascii="Tahoma" w:hAnsi="Tahoma" w:cs="Tahoma"/>
          <w:sz w:val="24"/>
          <w:szCs w:val="24"/>
          <w:lang w:val="fr-FR"/>
        </w:rPr>
        <w:t>des nouveautés uniques en matière</w:t>
      </w:r>
      <w:r w:rsidR="00CC58B0" w:rsidRPr="00C50E9B">
        <w:rPr>
          <w:rFonts w:ascii="Tahoma" w:hAnsi="Tahoma" w:cs="Tahoma"/>
          <w:sz w:val="24"/>
          <w:szCs w:val="24"/>
          <w:lang w:val="fr-FR"/>
        </w:rPr>
        <w:t xml:space="preserve"> de design et de technique, avec son propre podium.</w:t>
      </w: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426BAD" w:rsidRDefault="00426BAD" w:rsidP="00460E8A">
      <w:pPr>
        <w:jc w:val="both"/>
        <w:rPr>
          <w:rFonts w:ascii="Tahoma" w:hAnsi="Tahoma" w:cs="Tahoma"/>
          <w:b/>
          <w:sz w:val="24"/>
          <w:szCs w:val="24"/>
          <w:lang w:val="fr-FR"/>
        </w:rPr>
      </w:pPr>
    </w:p>
    <w:p w:rsidR="00CC58B0" w:rsidRPr="00C50E9B" w:rsidRDefault="00CC58B0" w:rsidP="00460E8A">
      <w:pPr>
        <w:jc w:val="both"/>
        <w:rPr>
          <w:rFonts w:ascii="Tahoma" w:hAnsi="Tahoma" w:cs="Tahoma"/>
          <w:b/>
          <w:sz w:val="24"/>
          <w:szCs w:val="24"/>
          <w:lang w:val="fr-FR"/>
        </w:rPr>
      </w:pPr>
      <w:r w:rsidRPr="00C50E9B">
        <w:rPr>
          <w:rFonts w:ascii="Tahoma" w:hAnsi="Tahoma" w:cs="Tahoma"/>
          <w:b/>
          <w:sz w:val="24"/>
          <w:szCs w:val="24"/>
          <w:lang w:val="fr-FR"/>
        </w:rPr>
        <w:lastRenderedPageBreak/>
        <w:t>Une source d’inspiration, une plateforme commerciale</w:t>
      </w:r>
    </w:p>
    <w:p w:rsidR="00CC58B0" w:rsidRPr="00C50E9B" w:rsidRDefault="00CC58B0" w:rsidP="00460E8A">
      <w:pPr>
        <w:jc w:val="both"/>
        <w:rPr>
          <w:rFonts w:ascii="Tahoma" w:hAnsi="Tahoma" w:cs="Tahoma"/>
          <w:sz w:val="24"/>
          <w:szCs w:val="24"/>
          <w:lang w:val="fr-FR"/>
        </w:rPr>
      </w:pPr>
      <w:r w:rsidRPr="00C50E9B">
        <w:rPr>
          <w:rFonts w:ascii="Tahoma" w:hAnsi="Tahoma" w:cs="Tahoma"/>
          <w:sz w:val="24"/>
          <w:szCs w:val="24"/>
          <w:lang w:val="fr-FR"/>
        </w:rPr>
        <w:t xml:space="preserve">Rencontrer, observer, </w:t>
      </w:r>
      <w:r w:rsidR="007564B7">
        <w:rPr>
          <w:rFonts w:ascii="Tahoma" w:hAnsi="Tahoma" w:cs="Tahoma"/>
          <w:sz w:val="24"/>
          <w:szCs w:val="24"/>
          <w:lang w:val="fr-FR"/>
        </w:rPr>
        <w:t>faire du business</w:t>
      </w:r>
      <w:bookmarkStart w:id="0" w:name="_GoBack"/>
      <w:bookmarkEnd w:id="0"/>
      <w:r w:rsidRPr="00C50E9B">
        <w:rPr>
          <w:rFonts w:ascii="Tahoma" w:hAnsi="Tahoma" w:cs="Tahoma"/>
          <w:sz w:val="24"/>
          <w:szCs w:val="24"/>
          <w:lang w:val="fr-FR"/>
        </w:rPr>
        <w:t xml:space="preserve"> : voilà l’essence même du Salon du Meuble. Le secteur de la distribution a besoin d’un véritable espace B2B, où conclure des affaires de manière efficace, mais aussi détendue. C’est pourquoi nous accordons une telle importance à l’aménagement chaleureux de notre salon, avec notamment les couloirs des tendances et les points de restauration. </w:t>
      </w:r>
      <w:r w:rsidR="00167AD1">
        <w:rPr>
          <w:rFonts w:ascii="Tahoma" w:hAnsi="Tahoma" w:cs="Tahoma"/>
          <w:sz w:val="24"/>
          <w:szCs w:val="24"/>
          <w:lang w:val="fr-FR"/>
        </w:rPr>
        <w:t>Le</w:t>
      </w:r>
      <w:r w:rsidRPr="00C50E9B">
        <w:rPr>
          <w:rFonts w:ascii="Tahoma" w:hAnsi="Tahoma" w:cs="Tahoma"/>
          <w:sz w:val="24"/>
          <w:szCs w:val="24"/>
          <w:lang w:val="fr-FR"/>
        </w:rPr>
        <w:t xml:space="preserve"> salon, c’est aussi un peu un évènement festif, un rôle que nous endossons avec plaisir, dans un esprit optimiste et convivial. Enfin, </w:t>
      </w:r>
      <w:r w:rsidR="00167AD1">
        <w:rPr>
          <w:rFonts w:ascii="Tahoma" w:hAnsi="Tahoma" w:cs="Tahoma"/>
          <w:sz w:val="24"/>
          <w:szCs w:val="24"/>
          <w:lang w:val="fr-FR"/>
        </w:rPr>
        <w:t>le</w:t>
      </w:r>
      <w:r w:rsidRPr="00C50E9B">
        <w:rPr>
          <w:rFonts w:ascii="Tahoma" w:hAnsi="Tahoma" w:cs="Tahoma"/>
          <w:sz w:val="24"/>
          <w:szCs w:val="24"/>
          <w:lang w:val="fr-FR"/>
        </w:rPr>
        <w:t xml:space="preserve"> salon sert de baromètre de la branche : sur ce point, le Salon du Meuble de Bruxelles vient confirmer l’éternel dynamisme de l’industrie du meuble belge.</w:t>
      </w:r>
    </w:p>
    <w:p w:rsidR="00460E8A" w:rsidRPr="00C50E9B" w:rsidRDefault="00460E8A" w:rsidP="00460E8A">
      <w:pPr>
        <w:spacing w:after="0"/>
        <w:jc w:val="both"/>
        <w:rPr>
          <w:rFonts w:ascii="Tahoma" w:hAnsi="Tahoma" w:cs="Tahoma"/>
          <w:sz w:val="24"/>
          <w:szCs w:val="24"/>
          <w:lang w:val="fr-FR"/>
        </w:rPr>
      </w:pPr>
      <w:r w:rsidRPr="00C50E9B">
        <w:rPr>
          <w:rFonts w:ascii="Tahoma" w:hAnsi="Tahoma" w:cs="Tahoma"/>
          <w:sz w:val="24"/>
          <w:szCs w:val="24"/>
          <w:lang w:val="fr-FR"/>
        </w:rPr>
        <w:t>Lieven Van den Heede</w:t>
      </w:r>
    </w:p>
    <w:p w:rsidR="00460E8A" w:rsidRPr="00C50E9B" w:rsidRDefault="00CC58B0" w:rsidP="00460E8A">
      <w:pPr>
        <w:spacing w:after="0"/>
        <w:jc w:val="both"/>
        <w:rPr>
          <w:rFonts w:ascii="Tahoma" w:hAnsi="Tahoma" w:cs="Tahoma"/>
          <w:sz w:val="24"/>
          <w:szCs w:val="24"/>
          <w:lang w:val="fr-FR"/>
        </w:rPr>
      </w:pPr>
      <w:r w:rsidRPr="00C50E9B">
        <w:rPr>
          <w:rFonts w:ascii="Tahoma" w:hAnsi="Tahoma" w:cs="Tahoma"/>
          <w:sz w:val="24"/>
          <w:szCs w:val="24"/>
          <w:lang w:val="fr-FR"/>
        </w:rPr>
        <w:t>Salon du Meuble de Bruxelles</w:t>
      </w:r>
    </w:p>
    <w:p w:rsidR="00460E8A" w:rsidRPr="00C50E9B" w:rsidRDefault="007564B7" w:rsidP="00460E8A">
      <w:pPr>
        <w:jc w:val="both"/>
        <w:rPr>
          <w:rFonts w:ascii="Tahoma" w:hAnsi="Tahoma" w:cs="Tahoma"/>
          <w:sz w:val="24"/>
          <w:szCs w:val="24"/>
          <w:lang w:val="fr-FR"/>
        </w:rPr>
      </w:pPr>
      <w:hyperlink r:id="rId7" w:history="1">
        <w:r w:rsidR="00460E8A" w:rsidRPr="00C50E9B">
          <w:rPr>
            <w:rStyle w:val="Hyperlink"/>
            <w:rFonts w:ascii="Tahoma" w:hAnsi="Tahoma" w:cs="Tahoma"/>
            <w:sz w:val="24"/>
            <w:szCs w:val="24"/>
            <w:lang w:val="fr-FR"/>
          </w:rPr>
          <w:t>www.meubelbeurs.be</w:t>
        </w:r>
      </w:hyperlink>
    </w:p>
    <w:p w:rsidR="00460E8A" w:rsidRPr="00C50E9B" w:rsidRDefault="00CC58B0" w:rsidP="00460E8A">
      <w:pPr>
        <w:jc w:val="both"/>
        <w:rPr>
          <w:rFonts w:ascii="Tahoma" w:hAnsi="Tahoma" w:cs="Tahoma"/>
          <w:b/>
          <w:sz w:val="24"/>
          <w:szCs w:val="24"/>
          <w:lang w:val="fr-FR"/>
        </w:rPr>
      </w:pPr>
      <w:r w:rsidRPr="00C50E9B">
        <w:rPr>
          <w:rFonts w:ascii="Tahoma" w:hAnsi="Tahoma" w:cs="Tahoma"/>
          <w:b/>
          <w:sz w:val="24"/>
          <w:szCs w:val="24"/>
          <w:lang w:val="fr-FR"/>
        </w:rPr>
        <w:t xml:space="preserve">Prochain Salon du Meuble </w:t>
      </w:r>
      <w:r w:rsidR="00460E8A" w:rsidRPr="00C50E9B">
        <w:rPr>
          <w:rFonts w:ascii="Tahoma" w:hAnsi="Tahoma" w:cs="Tahoma"/>
          <w:b/>
          <w:sz w:val="24"/>
          <w:szCs w:val="24"/>
          <w:lang w:val="fr-FR"/>
        </w:rPr>
        <w:t xml:space="preserve">: </w:t>
      </w:r>
      <w:r w:rsidRPr="00C50E9B">
        <w:rPr>
          <w:rFonts w:ascii="Tahoma" w:hAnsi="Tahoma" w:cs="Tahoma"/>
          <w:b/>
          <w:sz w:val="24"/>
          <w:szCs w:val="24"/>
          <w:lang w:val="fr-FR"/>
        </w:rPr>
        <w:t xml:space="preserve">du </w:t>
      </w:r>
      <w:r w:rsidR="00460E8A" w:rsidRPr="00C50E9B">
        <w:rPr>
          <w:rFonts w:ascii="Tahoma" w:hAnsi="Tahoma" w:cs="Tahoma"/>
          <w:b/>
          <w:sz w:val="24"/>
          <w:szCs w:val="24"/>
          <w:lang w:val="fr-FR"/>
        </w:rPr>
        <w:t xml:space="preserve">5 </w:t>
      </w:r>
      <w:r w:rsidRPr="00C50E9B">
        <w:rPr>
          <w:rFonts w:ascii="Tahoma" w:hAnsi="Tahoma" w:cs="Tahoma"/>
          <w:b/>
          <w:sz w:val="24"/>
          <w:szCs w:val="24"/>
          <w:lang w:val="fr-FR"/>
        </w:rPr>
        <w:t>au</w:t>
      </w:r>
      <w:r w:rsidR="00460E8A" w:rsidRPr="00C50E9B">
        <w:rPr>
          <w:rFonts w:ascii="Tahoma" w:hAnsi="Tahoma" w:cs="Tahoma"/>
          <w:b/>
          <w:sz w:val="24"/>
          <w:szCs w:val="24"/>
          <w:lang w:val="fr-FR"/>
        </w:rPr>
        <w:t xml:space="preserve"> 8 novembr</w:t>
      </w:r>
      <w:r w:rsidRPr="00C50E9B">
        <w:rPr>
          <w:rFonts w:ascii="Tahoma" w:hAnsi="Tahoma" w:cs="Tahoma"/>
          <w:b/>
          <w:sz w:val="24"/>
          <w:szCs w:val="24"/>
          <w:lang w:val="fr-FR"/>
        </w:rPr>
        <w:t xml:space="preserve">e </w:t>
      </w:r>
      <w:r w:rsidRPr="00426BAD">
        <w:rPr>
          <w:rFonts w:ascii="Tahoma" w:hAnsi="Tahoma" w:cs="Tahoma"/>
          <w:b/>
          <w:sz w:val="24"/>
          <w:szCs w:val="24"/>
          <w:lang w:val="fr-FR"/>
        </w:rPr>
        <w:t>2017</w:t>
      </w:r>
    </w:p>
    <w:p w:rsidR="00007549" w:rsidRPr="00C50E9B" w:rsidRDefault="00007549" w:rsidP="00460E8A">
      <w:pPr>
        <w:jc w:val="both"/>
        <w:rPr>
          <w:rFonts w:ascii="Tahoma" w:hAnsi="Tahoma" w:cs="Tahoma"/>
          <w:b/>
          <w:sz w:val="24"/>
          <w:szCs w:val="24"/>
          <w:lang w:val="fr-FR"/>
        </w:rPr>
      </w:pPr>
    </w:p>
    <w:p w:rsidR="00C50E9B" w:rsidRPr="00C50E9B" w:rsidRDefault="00C50E9B">
      <w:pPr>
        <w:jc w:val="both"/>
        <w:rPr>
          <w:rFonts w:ascii="Tahoma" w:hAnsi="Tahoma" w:cs="Tahoma"/>
          <w:b/>
          <w:sz w:val="24"/>
          <w:szCs w:val="24"/>
          <w:lang w:val="fr-FR"/>
        </w:rPr>
      </w:pPr>
    </w:p>
    <w:sectPr w:rsidR="00C50E9B" w:rsidRPr="00C50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F"/>
    <w:rsid w:val="00007549"/>
    <w:rsid w:val="00036B9E"/>
    <w:rsid w:val="00107490"/>
    <w:rsid w:val="0012078A"/>
    <w:rsid w:val="0012401A"/>
    <w:rsid w:val="00140BE3"/>
    <w:rsid w:val="00167AD1"/>
    <w:rsid w:val="001C02EC"/>
    <w:rsid w:val="001C1439"/>
    <w:rsid w:val="001F3CF1"/>
    <w:rsid w:val="00231FFD"/>
    <w:rsid w:val="00261E2C"/>
    <w:rsid w:val="00281188"/>
    <w:rsid w:val="00295011"/>
    <w:rsid w:val="002C0C08"/>
    <w:rsid w:val="002D7A92"/>
    <w:rsid w:val="00351C04"/>
    <w:rsid w:val="0037012C"/>
    <w:rsid w:val="003B3BC9"/>
    <w:rsid w:val="003C1A61"/>
    <w:rsid w:val="003E39EB"/>
    <w:rsid w:val="00402C2C"/>
    <w:rsid w:val="00404489"/>
    <w:rsid w:val="00425048"/>
    <w:rsid w:val="00426BAD"/>
    <w:rsid w:val="00460E8A"/>
    <w:rsid w:val="00473531"/>
    <w:rsid w:val="00486460"/>
    <w:rsid w:val="004865B4"/>
    <w:rsid w:val="004B0A66"/>
    <w:rsid w:val="00507AB1"/>
    <w:rsid w:val="005565D3"/>
    <w:rsid w:val="005B3D8F"/>
    <w:rsid w:val="005F093F"/>
    <w:rsid w:val="00601EFE"/>
    <w:rsid w:val="0060698D"/>
    <w:rsid w:val="0066142A"/>
    <w:rsid w:val="0069361C"/>
    <w:rsid w:val="006F440C"/>
    <w:rsid w:val="007564B7"/>
    <w:rsid w:val="00802FDA"/>
    <w:rsid w:val="00894890"/>
    <w:rsid w:val="008E05C9"/>
    <w:rsid w:val="00915301"/>
    <w:rsid w:val="009F4545"/>
    <w:rsid w:val="00A8490F"/>
    <w:rsid w:val="00AC0396"/>
    <w:rsid w:val="00B46375"/>
    <w:rsid w:val="00B822A6"/>
    <w:rsid w:val="00BB499A"/>
    <w:rsid w:val="00BE3EA5"/>
    <w:rsid w:val="00BF6BD0"/>
    <w:rsid w:val="00C05E20"/>
    <w:rsid w:val="00C50E9B"/>
    <w:rsid w:val="00CC58B0"/>
    <w:rsid w:val="00D350B3"/>
    <w:rsid w:val="00D55890"/>
    <w:rsid w:val="00E25C6B"/>
    <w:rsid w:val="00E56F4C"/>
    <w:rsid w:val="00E6701C"/>
    <w:rsid w:val="00EB45E5"/>
    <w:rsid w:val="00EC3903"/>
    <w:rsid w:val="00ED1A12"/>
    <w:rsid w:val="00F23911"/>
    <w:rsid w:val="00F35C67"/>
    <w:rsid w:val="00F92814"/>
    <w:rsid w:val="00F950BF"/>
    <w:rsid w:val="00FB114C"/>
    <w:rsid w:val="00FC2398"/>
    <w:rsid w:val="00FD04E4"/>
    <w:rsid w:val="00FD46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D8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9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911"/>
    <w:rPr>
      <w:rFonts w:ascii="Tahoma" w:hAnsi="Tahoma" w:cs="Tahoma"/>
      <w:sz w:val="16"/>
      <w:szCs w:val="16"/>
    </w:rPr>
  </w:style>
  <w:style w:type="character" w:styleId="Hyperlink">
    <w:name w:val="Hyperlink"/>
    <w:basedOn w:val="Standaardalinea-lettertype"/>
    <w:uiPriority w:val="99"/>
    <w:unhideWhenUsed/>
    <w:rsid w:val="00460E8A"/>
    <w:rPr>
      <w:color w:val="0000FF" w:themeColor="hyperlink"/>
      <w:u w:val="single"/>
    </w:rPr>
  </w:style>
  <w:style w:type="character" w:styleId="Verwijzingopmerking">
    <w:name w:val="annotation reference"/>
    <w:basedOn w:val="Standaardalinea-lettertype"/>
    <w:uiPriority w:val="99"/>
    <w:semiHidden/>
    <w:unhideWhenUsed/>
    <w:rsid w:val="00473531"/>
    <w:rPr>
      <w:sz w:val="16"/>
      <w:szCs w:val="16"/>
    </w:rPr>
  </w:style>
  <w:style w:type="paragraph" w:styleId="Tekstopmerking">
    <w:name w:val="annotation text"/>
    <w:basedOn w:val="Standaard"/>
    <w:link w:val="TekstopmerkingChar"/>
    <w:uiPriority w:val="99"/>
    <w:semiHidden/>
    <w:unhideWhenUsed/>
    <w:rsid w:val="004735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531"/>
    <w:rPr>
      <w:sz w:val="20"/>
      <w:szCs w:val="20"/>
    </w:rPr>
  </w:style>
  <w:style w:type="paragraph" w:styleId="Onderwerpvanopmerking">
    <w:name w:val="annotation subject"/>
    <w:basedOn w:val="Tekstopmerking"/>
    <w:next w:val="Tekstopmerking"/>
    <w:link w:val="OnderwerpvanopmerkingChar"/>
    <w:uiPriority w:val="99"/>
    <w:semiHidden/>
    <w:unhideWhenUsed/>
    <w:rsid w:val="00473531"/>
    <w:rPr>
      <w:b/>
      <w:bCs/>
    </w:rPr>
  </w:style>
  <w:style w:type="character" w:customStyle="1" w:styleId="OnderwerpvanopmerkingChar">
    <w:name w:val="Onderwerp van opmerking Char"/>
    <w:basedOn w:val="TekstopmerkingChar"/>
    <w:link w:val="Onderwerpvanopmerking"/>
    <w:uiPriority w:val="99"/>
    <w:semiHidden/>
    <w:rsid w:val="004735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D8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9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911"/>
    <w:rPr>
      <w:rFonts w:ascii="Tahoma" w:hAnsi="Tahoma" w:cs="Tahoma"/>
      <w:sz w:val="16"/>
      <w:szCs w:val="16"/>
    </w:rPr>
  </w:style>
  <w:style w:type="character" w:styleId="Hyperlink">
    <w:name w:val="Hyperlink"/>
    <w:basedOn w:val="Standaardalinea-lettertype"/>
    <w:uiPriority w:val="99"/>
    <w:unhideWhenUsed/>
    <w:rsid w:val="00460E8A"/>
    <w:rPr>
      <w:color w:val="0000FF" w:themeColor="hyperlink"/>
      <w:u w:val="single"/>
    </w:rPr>
  </w:style>
  <w:style w:type="character" w:styleId="Verwijzingopmerking">
    <w:name w:val="annotation reference"/>
    <w:basedOn w:val="Standaardalinea-lettertype"/>
    <w:uiPriority w:val="99"/>
    <w:semiHidden/>
    <w:unhideWhenUsed/>
    <w:rsid w:val="00473531"/>
    <w:rPr>
      <w:sz w:val="16"/>
      <w:szCs w:val="16"/>
    </w:rPr>
  </w:style>
  <w:style w:type="paragraph" w:styleId="Tekstopmerking">
    <w:name w:val="annotation text"/>
    <w:basedOn w:val="Standaard"/>
    <w:link w:val="TekstopmerkingChar"/>
    <w:uiPriority w:val="99"/>
    <w:semiHidden/>
    <w:unhideWhenUsed/>
    <w:rsid w:val="004735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531"/>
    <w:rPr>
      <w:sz w:val="20"/>
      <w:szCs w:val="20"/>
    </w:rPr>
  </w:style>
  <w:style w:type="paragraph" w:styleId="Onderwerpvanopmerking">
    <w:name w:val="annotation subject"/>
    <w:basedOn w:val="Tekstopmerking"/>
    <w:next w:val="Tekstopmerking"/>
    <w:link w:val="OnderwerpvanopmerkingChar"/>
    <w:uiPriority w:val="99"/>
    <w:semiHidden/>
    <w:unhideWhenUsed/>
    <w:rsid w:val="00473531"/>
    <w:rPr>
      <w:b/>
      <w:bCs/>
    </w:rPr>
  </w:style>
  <w:style w:type="character" w:customStyle="1" w:styleId="OnderwerpvanopmerkingChar">
    <w:name w:val="Onderwerp van opmerking Char"/>
    <w:basedOn w:val="TekstopmerkingChar"/>
    <w:link w:val="Onderwerpvanopmerking"/>
    <w:uiPriority w:val="99"/>
    <w:semiHidden/>
    <w:rsid w:val="00473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ubelbeurs.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4874B2-6C78-4C17-9308-64DB6621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2389</Words>
  <Characters>13144</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CLOUDBIZZ</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Pelt</dc:creator>
  <cp:lastModifiedBy>Veerle Tuytschaever</cp:lastModifiedBy>
  <cp:revision>4</cp:revision>
  <cp:lastPrinted>2016-11-05T08:16:00Z</cp:lastPrinted>
  <dcterms:created xsi:type="dcterms:W3CDTF">2016-11-05T18:41:00Z</dcterms:created>
  <dcterms:modified xsi:type="dcterms:W3CDTF">2016-11-06T14:59:00Z</dcterms:modified>
</cp:coreProperties>
</file>